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B65EB9B" w:rsidR="006408F6" w:rsidRPr="00ED2B47"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ED2B47">
        <w:rPr>
          <w:rFonts w:eastAsia="Times New Roman" w:cs="Arial"/>
          <w:noProof w:val="0"/>
          <w:sz w:val="24"/>
          <w:szCs w:val="28"/>
          <w:lang w:eastAsia="x-none"/>
        </w:rPr>
        <w:t>3GPP TSG-RAN WG2 Meeting #1</w:t>
      </w:r>
      <w:r w:rsidR="00E608FD" w:rsidRPr="00ED2B47">
        <w:rPr>
          <w:rFonts w:eastAsia="Times New Roman" w:cs="Arial"/>
          <w:noProof w:val="0"/>
          <w:sz w:val="24"/>
          <w:szCs w:val="28"/>
          <w:lang w:eastAsia="x-none"/>
        </w:rPr>
        <w:t>2</w:t>
      </w:r>
      <w:r w:rsidR="00FD3D7C" w:rsidRPr="00ED2B47">
        <w:rPr>
          <w:rFonts w:eastAsia="Times New Roman" w:cs="Arial"/>
          <w:noProof w:val="0"/>
          <w:sz w:val="24"/>
          <w:szCs w:val="28"/>
          <w:lang w:eastAsia="x-none"/>
        </w:rPr>
        <w:t>1</w:t>
      </w:r>
      <w:r w:rsidR="00727780">
        <w:rPr>
          <w:rFonts w:eastAsia="Times New Roman" w:cs="Arial"/>
          <w:noProof w:val="0"/>
          <w:sz w:val="24"/>
          <w:szCs w:val="28"/>
          <w:lang w:eastAsia="x-none"/>
        </w:rPr>
        <w:t>-</w:t>
      </w:r>
      <w:r w:rsidR="00DD31D3">
        <w:rPr>
          <w:rFonts w:eastAsia="Times New Roman" w:cs="Arial"/>
          <w:noProof w:val="0"/>
          <w:sz w:val="24"/>
          <w:szCs w:val="28"/>
          <w:lang w:eastAsia="x-none"/>
        </w:rPr>
        <w:t>bis</w:t>
      </w:r>
      <w:r w:rsidR="00727780">
        <w:rPr>
          <w:rFonts w:eastAsia="Times New Roman" w:cs="Arial"/>
          <w:noProof w:val="0"/>
          <w:sz w:val="24"/>
          <w:szCs w:val="28"/>
          <w:lang w:eastAsia="x-none"/>
        </w:rPr>
        <w:t>-e</w:t>
      </w:r>
      <w:r w:rsidRPr="00ED2B47">
        <w:rPr>
          <w:rFonts w:eastAsia="Times New Roman" w:cs="Arial"/>
          <w:noProof w:val="0"/>
          <w:sz w:val="24"/>
          <w:szCs w:val="28"/>
          <w:lang w:eastAsia="x-none"/>
        </w:rPr>
        <w:tab/>
      </w:r>
      <w:r w:rsidRPr="00ED2B47">
        <w:rPr>
          <w:rFonts w:eastAsia="Times New Roman" w:cs="Arial"/>
          <w:noProof w:val="0"/>
          <w:sz w:val="24"/>
          <w:szCs w:val="28"/>
          <w:lang w:eastAsia="x-none"/>
        </w:rPr>
        <w:tab/>
      </w:r>
      <w:r w:rsidR="00D159F6">
        <w:rPr>
          <w:rFonts w:eastAsia="Times New Roman" w:cs="Arial"/>
          <w:noProof w:val="0"/>
          <w:sz w:val="24"/>
          <w:szCs w:val="28"/>
          <w:lang w:eastAsia="x-none"/>
        </w:rPr>
        <w:t xml:space="preserve">         </w:t>
      </w:r>
      <w:r w:rsidRPr="00ED2B47">
        <w:rPr>
          <w:rFonts w:eastAsia="Times New Roman" w:cs="Arial"/>
          <w:noProof w:val="0"/>
          <w:sz w:val="24"/>
          <w:szCs w:val="28"/>
          <w:lang w:eastAsia="x-none"/>
        </w:rPr>
        <w:t>R2-2</w:t>
      </w:r>
      <w:r w:rsidR="00FD3D7C" w:rsidRPr="00ED2B47">
        <w:rPr>
          <w:rFonts w:eastAsia="Times New Roman" w:cs="Arial"/>
          <w:noProof w:val="0"/>
          <w:sz w:val="24"/>
          <w:szCs w:val="28"/>
          <w:lang w:eastAsia="x-none"/>
        </w:rPr>
        <w:t>30</w:t>
      </w:r>
      <w:r w:rsidR="00D159F6">
        <w:rPr>
          <w:rFonts w:eastAsia="Times New Roman" w:cs="Arial"/>
          <w:noProof w:val="0"/>
          <w:sz w:val="24"/>
          <w:szCs w:val="28"/>
          <w:lang w:eastAsia="x-none"/>
        </w:rPr>
        <w:t>3061</w:t>
      </w:r>
    </w:p>
    <w:p w14:paraId="41F9B491" w14:textId="692A07D6" w:rsidR="0097167E" w:rsidRPr="00ED2B47" w:rsidRDefault="00727780"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ED2B47" w:rsidRPr="00ED2B47">
        <w:rPr>
          <w:rFonts w:eastAsia="Times New Roman" w:cs="Arial"/>
          <w:noProof w:val="0"/>
          <w:sz w:val="24"/>
          <w:szCs w:val="28"/>
          <w:lang w:eastAsia="x-none"/>
        </w:rPr>
        <w:t xml:space="preserve"> </w:t>
      </w:r>
      <w:r w:rsidR="00917FBE">
        <w:rPr>
          <w:rFonts w:eastAsia="Times New Roman" w:cs="Arial"/>
          <w:noProof w:val="0"/>
          <w:sz w:val="24"/>
          <w:szCs w:val="28"/>
          <w:lang w:eastAsia="x-none"/>
        </w:rPr>
        <w:t>17</w:t>
      </w:r>
      <w:r w:rsidR="006E6E47">
        <w:rPr>
          <w:rFonts w:eastAsia="Times New Roman" w:cs="Arial"/>
          <w:noProof w:val="0"/>
          <w:sz w:val="24"/>
          <w:szCs w:val="28"/>
          <w:lang w:eastAsia="x-none"/>
        </w:rPr>
        <w:t xml:space="preserve"> – </w:t>
      </w:r>
      <w:r w:rsidR="00917FBE">
        <w:rPr>
          <w:rFonts w:eastAsia="Times New Roman" w:cs="Arial"/>
          <w:noProof w:val="0"/>
          <w:sz w:val="24"/>
          <w:szCs w:val="28"/>
          <w:lang w:eastAsia="x-none"/>
        </w:rPr>
        <w:t>26</w:t>
      </w:r>
      <w:r w:rsidR="006E6E47">
        <w:rPr>
          <w:rFonts w:eastAsia="Times New Roman" w:cs="Arial"/>
          <w:noProof w:val="0"/>
          <w:sz w:val="24"/>
          <w:szCs w:val="28"/>
          <w:lang w:eastAsia="x-none"/>
        </w:rPr>
        <w:t xml:space="preserve"> </w:t>
      </w:r>
      <w:r w:rsidR="00917FBE">
        <w:rPr>
          <w:rFonts w:eastAsia="Times New Roman" w:cs="Arial"/>
          <w:noProof w:val="0"/>
          <w:sz w:val="24"/>
          <w:szCs w:val="28"/>
          <w:lang w:eastAsia="x-none"/>
        </w:rPr>
        <w:t>April</w:t>
      </w:r>
      <w:r w:rsidR="006E6E47">
        <w:rPr>
          <w:rFonts w:eastAsia="Times New Roman" w:cs="Arial"/>
          <w:noProof w:val="0"/>
          <w:sz w:val="24"/>
          <w:szCs w:val="28"/>
          <w:lang w:eastAsia="x-none"/>
        </w:rPr>
        <w:t xml:space="preserve"> 2023</w:t>
      </w:r>
    </w:p>
    <w:p w14:paraId="54D4CAE8" w14:textId="77777777" w:rsidR="00A07E02" w:rsidRPr="00ED2B47" w:rsidRDefault="00A07E02" w:rsidP="00115117">
      <w:pPr>
        <w:pStyle w:val="3GPPHeader"/>
        <w:rPr>
          <w:rFonts w:ascii="Arial" w:hAnsi="Arial" w:cs="Arial"/>
          <w:color w:val="FF0000"/>
          <w:szCs w:val="24"/>
          <w:lang w:eastAsia="zh-TW"/>
        </w:rPr>
      </w:pPr>
    </w:p>
    <w:p w14:paraId="027912C8" w14:textId="08259FC3" w:rsidR="00A07E02" w:rsidRPr="00ED2B47" w:rsidRDefault="00A07E02" w:rsidP="00115117">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930913">
        <w:rPr>
          <w:rFonts w:ascii="Arial" w:hAnsi="Arial" w:cs="Arial"/>
          <w:szCs w:val="24"/>
        </w:rPr>
        <w:t>7</w:t>
      </w:r>
      <w:r w:rsidR="007B56A5" w:rsidRPr="00ED2B47">
        <w:rPr>
          <w:rFonts w:ascii="Arial" w:hAnsi="Arial" w:cs="Arial"/>
          <w:szCs w:val="24"/>
        </w:rPr>
        <w:t>.4.</w:t>
      </w:r>
      <w:r w:rsidR="00367A0A" w:rsidRPr="00ED2B47">
        <w:rPr>
          <w:rFonts w:ascii="Arial" w:hAnsi="Arial" w:cs="Arial"/>
          <w:szCs w:val="24"/>
        </w:rPr>
        <w:t>2.</w:t>
      </w:r>
      <w:r w:rsidR="00B141DC">
        <w:rPr>
          <w:rFonts w:ascii="Arial" w:hAnsi="Arial" w:cs="Arial"/>
          <w:szCs w:val="24"/>
        </w:rPr>
        <w:t>1</w:t>
      </w:r>
    </w:p>
    <w:p w14:paraId="79D236BA" w14:textId="6B5E01CD" w:rsidR="00A07E02" w:rsidRPr="00ED2B47" w:rsidRDefault="00A07E02" w:rsidP="00115117">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2D698DC6" w14:textId="29D789D8" w:rsidR="00A07E02" w:rsidRPr="00ED2B47" w:rsidRDefault="00FF0668" w:rsidP="00CF07EB">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3D01C9">
        <w:rPr>
          <w:b/>
          <w:sz w:val="24"/>
          <w:lang w:val="en-GB" w:eastAsia="zh-TW"/>
        </w:rPr>
        <w:t>Early TA Acquisition in</w:t>
      </w:r>
      <w:r w:rsidR="009F6FFE">
        <w:rPr>
          <w:b/>
          <w:sz w:val="24"/>
          <w:lang w:val="en-GB" w:eastAsia="zh-TW"/>
        </w:rPr>
        <w:t xml:space="preserve"> </w:t>
      </w:r>
      <w:r w:rsidR="00D159F6">
        <w:rPr>
          <w:b/>
          <w:sz w:val="24"/>
          <w:lang w:val="en-GB" w:eastAsia="zh-TW"/>
        </w:rPr>
        <w:t>L1/L2-triggered Mobility</w:t>
      </w:r>
    </w:p>
    <w:p w14:paraId="289446BA" w14:textId="77777777" w:rsidR="00CF07EB" w:rsidRPr="00ED2B47" w:rsidRDefault="00CF07EB" w:rsidP="00CF07EB">
      <w:pPr>
        <w:pStyle w:val="3GPPHeaderArial"/>
        <w:tabs>
          <w:tab w:val="left" w:pos="1701"/>
        </w:tabs>
        <w:ind w:left="1701" w:hanging="1701"/>
        <w:rPr>
          <w:b/>
          <w:sz w:val="24"/>
          <w:lang w:val="en-GB" w:eastAsia="zh-TW"/>
        </w:rPr>
      </w:pPr>
    </w:p>
    <w:p w14:paraId="4570B40E" w14:textId="77777777" w:rsidR="00A07E02" w:rsidRPr="00ED2B47" w:rsidRDefault="00A07E02" w:rsidP="00115117">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0FB84FBC" w14:textId="2A534442" w:rsidR="00A07E02" w:rsidRPr="00ED2B47" w:rsidRDefault="00A07E02" w:rsidP="00115117">
      <w:pPr>
        <w:pStyle w:val="Heading1"/>
        <w:overflowPunct w:val="0"/>
        <w:autoSpaceDE w:val="0"/>
        <w:autoSpaceDN w:val="0"/>
        <w:adjustRightInd w:val="0"/>
        <w:rPr>
          <w:rFonts w:eastAsia="新細明體" w:cs="Arial"/>
        </w:rPr>
      </w:pPr>
      <w:r w:rsidRPr="00ED2B47">
        <w:rPr>
          <w:rFonts w:eastAsia="新細明體" w:cs="Arial"/>
        </w:rPr>
        <w:t>Introduction</w:t>
      </w:r>
      <w:bookmarkStart w:id="2" w:name="OLE_LINK39"/>
      <w:bookmarkStart w:id="3" w:name="OLE_LINK38"/>
      <w:bookmarkStart w:id="4" w:name="OLE_LINK37"/>
    </w:p>
    <w:bookmarkEnd w:id="2"/>
    <w:bookmarkEnd w:id="3"/>
    <w:bookmarkEnd w:id="4"/>
    <w:p w14:paraId="07E8E3A8" w14:textId="0A09A3EA" w:rsidR="003035D2" w:rsidRDefault="009F6FFE" w:rsidP="001E1B2D">
      <w:pPr>
        <w:spacing w:after="120"/>
        <w:jc w:val="both"/>
        <w:rPr>
          <w:rFonts w:ascii="Arial" w:hAnsi="Arial" w:cs="Arial"/>
          <w:sz w:val="20"/>
          <w:szCs w:val="20"/>
          <w:lang w:val="en-GB"/>
        </w:rPr>
      </w:pPr>
      <w:r>
        <w:rPr>
          <w:rFonts w:ascii="Arial" w:hAnsi="Arial" w:cs="Arial"/>
          <w:sz w:val="20"/>
          <w:szCs w:val="20"/>
          <w:lang w:val="en-GB"/>
        </w:rPr>
        <w:t xml:space="preserve">In LTM, it is possible for UE to perform RACH towards a candidate cell and skip RACH procedure once </w:t>
      </w:r>
      <w:r w:rsidR="007D350C">
        <w:rPr>
          <w:rFonts w:ascii="Arial" w:hAnsi="Arial" w:cs="Arial"/>
          <w:sz w:val="20"/>
          <w:szCs w:val="20"/>
          <w:lang w:val="en-GB"/>
        </w:rPr>
        <w:t>a</w:t>
      </w:r>
      <w:r>
        <w:rPr>
          <w:rFonts w:ascii="Arial" w:hAnsi="Arial" w:cs="Arial"/>
          <w:sz w:val="20"/>
          <w:szCs w:val="20"/>
          <w:lang w:val="en-GB"/>
        </w:rPr>
        <w:t xml:space="preserve"> candidate is chosen as the target. In this way, UE can avoid long, uncertain interruption due to RACH, and start to be served by target cell as early as possible. </w:t>
      </w:r>
      <w:r w:rsidR="00FD793D">
        <w:rPr>
          <w:rFonts w:ascii="Arial" w:hAnsi="Arial" w:cs="Arial"/>
          <w:sz w:val="20"/>
          <w:szCs w:val="20"/>
          <w:lang w:val="en-GB"/>
        </w:rPr>
        <w:t xml:space="preserve">This </w:t>
      </w:r>
      <w:r w:rsidR="003D30F8">
        <w:rPr>
          <w:rFonts w:ascii="Arial" w:hAnsi="Arial" w:cs="Arial"/>
          <w:sz w:val="20"/>
          <w:szCs w:val="20"/>
          <w:lang w:val="en-GB"/>
        </w:rPr>
        <w:t>can be</w:t>
      </w:r>
      <w:r w:rsidR="00FD793D">
        <w:rPr>
          <w:rFonts w:ascii="Arial" w:hAnsi="Arial" w:cs="Arial"/>
          <w:sz w:val="20"/>
          <w:szCs w:val="20"/>
          <w:lang w:val="en-GB"/>
        </w:rPr>
        <w:t xml:space="preserve"> referred to a ‘RACH-less’ LTM.</w:t>
      </w:r>
      <w:r w:rsidR="0002713A">
        <w:rPr>
          <w:rFonts w:ascii="Arial" w:hAnsi="Arial" w:cs="Arial" w:hint="eastAsia"/>
          <w:sz w:val="20"/>
          <w:szCs w:val="20"/>
          <w:lang w:val="en-GB"/>
        </w:rPr>
        <w:t xml:space="preserve"> </w:t>
      </w:r>
      <w:r w:rsidR="001E1B2D">
        <w:rPr>
          <w:rFonts w:ascii="Arial" w:hAnsi="Arial" w:cs="Arial"/>
          <w:sz w:val="20"/>
          <w:szCs w:val="20"/>
          <w:lang w:val="en-GB"/>
        </w:rPr>
        <w:t xml:space="preserve">Such </w:t>
      </w:r>
      <w:r w:rsidR="0031174C">
        <w:rPr>
          <w:rFonts w:ascii="Arial" w:hAnsi="Arial" w:cs="Arial"/>
          <w:sz w:val="20"/>
          <w:szCs w:val="20"/>
          <w:lang w:val="en-GB"/>
        </w:rPr>
        <w:t>‘</w:t>
      </w:r>
      <w:r w:rsidR="001E1B2D">
        <w:rPr>
          <w:rFonts w:ascii="Arial" w:hAnsi="Arial" w:cs="Arial"/>
          <w:sz w:val="20"/>
          <w:szCs w:val="20"/>
          <w:lang w:val="en-GB"/>
        </w:rPr>
        <w:t>early</w:t>
      </w:r>
      <w:r w:rsidR="0031174C">
        <w:rPr>
          <w:rFonts w:ascii="Arial" w:hAnsi="Arial" w:cs="Arial"/>
          <w:sz w:val="20"/>
          <w:szCs w:val="20"/>
          <w:lang w:val="en-GB"/>
        </w:rPr>
        <w:t>’</w:t>
      </w:r>
      <w:r w:rsidR="001E1B2D">
        <w:rPr>
          <w:rFonts w:ascii="Arial" w:hAnsi="Arial" w:cs="Arial"/>
          <w:sz w:val="20"/>
          <w:szCs w:val="20"/>
          <w:lang w:val="en-GB"/>
        </w:rPr>
        <w:t xml:space="preserve"> RACH towards candidate cells can be indicated by PDCCH order.</w:t>
      </w:r>
      <w:r w:rsidR="00FD793D">
        <w:rPr>
          <w:rFonts w:ascii="Arial" w:hAnsi="Arial" w:cs="Arial" w:hint="eastAsia"/>
          <w:sz w:val="20"/>
          <w:szCs w:val="20"/>
          <w:lang w:val="en-GB"/>
        </w:rPr>
        <w:t xml:space="preserve"> </w:t>
      </w:r>
      <w:r>
        <w:rPr>
          <w:rFonts w:ascii="Arial" w:hAnsi="Arial" w:cs="Arial"/>
          <w:sz w:val="20"/>
          <w:szCs w:val="20"/>
          <w:lang w:val="en-GB"/>
        </w:rPr>
        <w:t xml:space="preserve">RAN1 LS [1] provides </w:t>
      </w:r>
      <w:r>
        <w:rPr>
          <w:rFonts w:ascii="Arial" w:hAnsi="Arial" w:cs="Arial" w:hint="eastAsia"/>
          <w:sz w:val="20"/>
          <w:szCs w:val="20"/>
          <w:lang w:val="en-GB"/>
        </w:rPr>
        <w:t>m</w:t>
      </w:r>
      <w:r>
        <w:rPr>
          <w:rFonts w:ascii="Arial" w:hAnsi="Arial" w:cs="Arial"/>
          <w:sz w:val="20"/>
          <w:szCs w:val="20"/>
          <w:lang w:val="en-GB"/>
        </w:rPr>
        <w:t>ore details</w:t>
      </w:r>
      <w:r w:rsidR="001E1B2D">
        <w:rPr>
          <w:rFonts w:ascii="Arial" w:hAnsi="Arial" w:cs="Arial"/>
          <w:sz w:val="20"/>
          <w:szCs w:val="20"/>
          <w:lang w:val="en-GB"/>
        </w:rPr>
        <w:t xml:space="preserve"> for PDCCH</w:t>
      </w:r>
      <w:r w:rsidR="00766192">
        <w:rPr>
          <w:rFonts w:ascii="Arial" w:hAnsi="Arial" w:cs="Arial"/>
          <w:sz w:val="20"/>
          <w:szCs w:val="20"/>
          <w:lang w:val="en-GB"/>
        </w:rPr>
        <w:t>-</w:t>
      </w:r>
      <w:r w:rsidR="001E1B2D">
        <w:rPr>
          <w:rFonts w:ascii="Arial" w:hAnsi="Arial" w:cs="Arial"/>
          <w:sz w:val="20"/>
          <w:szCs w:val="20"/>
          <w:lang w:val="en-GB"/>
        </w:rPr>
        <w:t>ordered RACH</w:t>
      </w:r>
      <w:r w:rsidR="003D30F8">
        <w:rPr>
          <w:rFonts w:ascii="Arial" w:hAnsi="Arial" w:cs="Arial"/>
          <w:sz w:val="20"/>
          <w:szCs w:val="20"/>
          <w:lang w:val="en-GB"/>
        </w:rPr>
        <w:t xml:space="preserve"> in LTM</w:t>
      </w:r>
      <w:r w:rsidR="001E1B2D">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A67660" w14:paraId="409A9523" w14:textId="77777777" w:rsidTr="00A67660">
        <w:tc>
          <w:tcPr>
            <w:tcW w:w="10195" w:type="dxa"/>
          </w:tcPr>
          <w:p w14:paraId="2FB3C1AA" w14:textId="39E61B45" w:rsidR="008D6954" w:rsidRPr="008D6954" w:rsidRDefault="008D6954" w:rsidP="008D6954">
            <w:pPr>
              <w:spacing w:after="120"/>
              <w:rPr>
                <w:rFonts w:ascii="Arial" w:eastAsia="Yu Mincho" w:hAnsi="Arial" w:cs="Arial"/>
                <w:b/>
                <w:sz w:val="20"/>
                <w:szCs w:val="20"/>
                <w:lang w:eastAsia="ja-JP"/>
              </w:rPr>
            </w:pPr>
            <w:r>
              <w:rPr>
                <w:rFonts w:ascii="Arial" w:eastAsia="Yu Mincho" w:hAnsi="Arial" w:cs="Arial"/>
                <w:b/>
                <w:sz w:val="20"/>
                <w:szCs w:val="20"/>
                <w:lang w:eastAsia="ja-JP"/>
              </w:rPr>
              <w:t xml:space="preserve">B. </w:t>
            </w:r>
            <w:r w:rsidRPr="008D6954">
              <w:rPr>
                <w:rFonts w:ascii="Arial" w:eastAsia="Yu Mincho" w:hAnsi="Arial" w:cs="Arial"/>
                <w:b/>
                <w:sz w:val="20"/>
                <w:szCs w:val="20"/>
                <w:lang w:eastAsia="ja-JP"/>
              </w:rPr>
              <w:t>PDCCH ordered RACH</w:t>
            </w:r>
          </w:p>
          <w:p w14:paraId="4DC8745F" w14:textId="05EB90D3" w:rsidR="008D6954" w:rsidRPr="008D6954" w:rsidRDefault="008D6954" w:rsidP="008D6954">
            <w:pPr>
              <w:spacing w:after="120"/>
              <w:jc w:val="both"/>
              <w:rPr>
                <w:rFonts w:ascii="Arial" w:eastAsia="SimSun" w:hAnsi="Arial" w:cs="Arial"/>
                <w:bCs/>
                <w:sz w:val="20"/>
                <w:szCs w:val="20"/>
                <w:lang w:val="en-GB" w:eastAsia="zh-CN"/>
              </w:rPr>
            </w:pPr>
            <w:r w:rsidRPr="008D6954">
              <w:rPr>
                <w:rFonts w:ascii="Arial" w:eastAsia="SimSun" w:hAnsi="Arial" w:cs="Arial" w:hint="eastAsia"/>
                <w:bCs/>
                <w:sz w:val="20"/>
                <w:szCs w:val="20"/>
                <w:lang w:val="en-GB" w:eastAsia="zh-CN"/>
              </w:rPr>
              <w:t>Regarding the configuration/indication of RAR reception for PDCCH ordered-RACH, RAN1 achieved the following agreement</w:t>
            </w:r>
          </w:p>
          <w:p w14:paraId="1E253363" w14:textId="77777777" w:rsidR="008D6954" w:rsidRPr="008D6954" w:rsidRDefault="008D6954" w:rsidP="008D6954">
            <w:pPr>
              <w:spacing w:after="120"/>
              <w:rPr>
                <w:rFonts w:ascii="Arial" w:eastAsia="Yu Mincho" w:hAnsi="Arial" w:cs="Arial"/>
                <w:strike/>
                <w:sz w:val="20"/>
                <w:szCs w:val="20"/>
                <w:lang w:val="en-GB" w:eastAsia="en-US"/>
              </w:rPr>
            </w:pPr>
            <w:r w:rsidRPr="008D6954">
              <w:rPr>
                <w:rFonts w:ascii="Arial" w:eastAsia="Yu Mincho" w:hAnsi="Arial" w:cs="Arial"/>
                <w:sz w:val="20"/>
                <w:szCs w:val="20"/>
                <w:lang w:val="en-GB" w:eastAsia="en-US"/>
              </w:rPr>
              <w:t>F</w:t>
            </w:r>
            <w:r w:rsidRPr="008D6954">
              <w:rPr>
                <w:rFonts w:ascii="Arial" w:eastAsia="Yu Mincho" w:hAnsi="Arial" w:cs="Arial"/>
                <w:sz w:val="20"/>
                <w:szCs w:val="20"/>
                <w:lang w:val="en-GB" w:eastAsia="en-GB"/>
              </w:rPr>
              <w:t>or PDCCH ordered-RACH for candidate cell(s), RAR reception can be configured/indicated</w:t>
            </w:r>
          </w:p>
          <w:p w14:paraId="14310C66" w14:textId="77777777" w:rsidR="008D6954" w:rsidRPr="008D6954" w:rsidRDefault="008D6954" w:rsidP="008D6954">
            <w:pPr>
              <w:numPr>
                <w:ilvl w:val="0"/>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If reception of RAR is not configured/indicated (without RAR)</w:t>
            </w:r>
          </w:p>
          <w:p w14:paraId="38B557B5" w14:textId="77777777" w:rsidR="008D6954" w:rsidRPr="008D6954" w:rsidRDefault="008D6954" w:rsidP="008D6954">
            <w:pPr>
              <w:numPr>
                <w:ilvl w:val="1"/>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TA value of candidate cell is indicated in cell switch command</w:t>
            </w:r>
          </w:p>
          <w:p w14:paraId="1FF28C81" w14:textId="77777777" w:rsidR="008D6954" w:rsidRPr="008D6954" w:rsidRDefault="008D6954" w:rsidP="008D6954">
            <w:pPr>
              <w:numPr>
                <w:ilvl w:val="1"/>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FFS: whether UE should re-transmit PRACH when reception of RAR is not configured/indicated</w:t>
            </w:r>
          </w:p>
          <w:p w14:paraId="3704EADC" w14:textId="77777777" w:rsidR="008D6954" w:rsidRPr="008D6954" w:rsidRDefault="008D6954" w:rsidP="008D6954">
            <w:pPr>
              <w:numPr>
                <w:ilvl w:val="1"/>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FFS: how UE determine the transmit power of subsequent PRACH triggered by PDCCH order</w:t>
            </w:r>
          </w:p>
          <w:p w14:paraId="52B2C406" w14:textId="77777777" w:rsidR="008D6954" w:rsidRPr="008D6954" w:rsidRDefault="008D6954" w:rsidP="008D6954">
            <w:pPr>
              <w:numPr>
                <w:ilvl w:val="0"/>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If reception of RAR is configured/indicated (with RAR), FFS</w:t>
            </w:r>
          </w:p>
          <w:p w14:paraId="2F170CAC" w14:textId="77777777" w:rsidR="008D6954" w:rsidRPr="008D6954" w:rsidRDefault="008D6954" w:rsidP="008D6954">
            <w:pPr>
              <w:numPr>
                <w:ilvl w:val="1"/>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whether RAR is received from</w:t>
            </w:r>
            <w:r w:rsidRPr="008D6954">
              <w:rPr>
                <w:rFonts w:ascii="Arial" w:eastAsia="Yu Mincho" w:hAnsi="Arial" w:cs="Arial"/>
                <w:strike/>
                <w:sz w:val="20"/>
                <w:szCs w:val="20"/>
                <w:lang w:val="en-GB" w:eastAsia="en-US"/>
              </w:rPr>
              <w:t xml:space="preserve"> </w:t>
            </w:r>
            <w:r w:rsidRPr="008D6954">
              <w:rPr>
                <w:rFonts w:ascii="Arial" w:eastAsia="Yu Mincho" w:hAnsi="Arial" w:cs="Arial"/>
                <w:sz w:val="20"/>
                <w:szCs w:val="20"/>
                <w:lang w:val="en-GB" w:eastAsia="en-US"/>
              </w:rPr>
              <w:t>serving cell or candidate cell</w:t>
            </w:r>
          </w:p>
          <w:p w14:paraId="224DEAF1" w14:textId="77777777" w:rsidR="008D6954" w:rsidRPr="008D6954" w:rsidRDefault="008D6954" w:rsidP="008D6954">
            <w:pPr>
              <w:numPr>
                <w:ilvl w:val="2"/>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if RAR is received from candidate cell, whether Type1-PDCCH CSS of the candidate cell is configured to the UE</w:t>
            </w:r>
          </w:p>
          <w:p w14:paraId="223AEBD4" w14:textId="77777777" w:rsidR="008D6954" w:rsidRPr="008D6954" w:rsidRDefault="008D6954" w:rsidP="008D6954">
            <w:pPr>
              <w:numPr>
                <w:ilvl w:val="1"/>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content of RAR</w:t>
            </w:r>
          </w:p>
          <w:p w14:paraId="4975FA68" w14:textId="77777777" w:rsidR="008D6954" w:rsidRPr="008D6954" w:rsidRDefault="008D6954" w:rsidP="008D6954">
            <w:pPr>
              <w:numPr>
                <w:ilvl w:val="0"/>
                <w:numId w:val="34"/>
              </w:numPr>
              <w:spacing w:after="120"/>
              <w:rPr>
                <w:rFonts w:ascii="Arial" w:eastAsia="Yu Mincho" w:hAnsi="Arial" w:cs="Arial"/>
                <w:sz w:val="20"/>
                <w:szCs w:val="20"/>
                <w:lang w:val="en-GB" w:eastAsia="en-US"/>
              </w:rPr>
            </w:pPr>
            <w:r w:rsidRPr="008D6954">
              <w:rPr>
                <w:rFonts w:ascii="Arial" w:eastAsia="Yu Mincho" w:hAnsi="Arial" w:cs="Arial"/>
                <w:sz w:val="20"/>
                <w:szCs w:val="20"/>
                <w:lang w:val="en-GB" w:eastAsia="en-US"/>
              </w:rPr>
              <w:t>FFS: signaling for configuration/indication of whether RAR needs to be received</w:t>
            </w:r>
          </w:p>
          <w:p w14:paraId="4E14522E" w14:textId="77777777" w:rsidR="008D6954" w:rsidRPr="008D6954" w:rsidRDefault="008D6954" w:rsidP="008D6954">
            <w:pPr>
              <w:numPr>
                <w:ilvl w:val="0"/>
                <w:numId w:val="34"/>
              </w:numPr>
              <w:spacing w:after="120"/>
              <w:rPr>
                <w:rFonts w:ascii="Arial" w:eastAsia="Yu Mincho" w:hAnsi="Arial" w:cs="Arial"/>
                <w:sz w:val="20"/>
                <w:szCs w:val="20"/>
                <w:lang w:val="en-GB" w:eastAsia="en-US"/>
              </w:rPr>
            </w:pPr>
            <w:r w:rsidRPr="008D6954">
              <w:rPr>
                <w:rFonts w:ascii="Arial" w:eastAsia="DengXian" w:hAnsi="Arial" w:cs="Arial"/>
                <w:sz w:val="20"/>
                <w:szCs w:val="20"/>
                <w:lang w:val="en-GB" w:eastAsia="en-US"/>
              </w:rPr>
              <w:t>UE can report the support combination of with RAR only and without RAR only, where support of one default scheme is the baseline UE approach for LTM</w:t>
            </w:r>
          </w:p>
          <w:p w14:paraId="7CA185D9" w14:textId="77777777" w:rsidR="008D6954" w:rsidRPr="008D6954" w:rsidRDefault="008D6954" w:rsidP="008D6954">
            <w:pPr>
              <w:numPr>
                <w:ilvl w:val="0"/>
                <w:numId w:val="34"/>
              </w:numPr>
              <w:spacing w:after="120"/>
              <w:rPr>
                <w:rFonts w:ascii="Arial" w:eastAsia="DengXian" w:hAnsi="Arial" w:cs="Arial"/>
                <w:sz w:val="20"/>
                <w:szCs w:val="18"/>
                <w:lang w:eastAsia="en-US"/>
              </w:rPr>
            </w:pPr>
            <w:r w:rsidRPr="008D6954">
              <w:rPr>
                <w:rFonts w:ascii="Arial" w:eastAsia="DengXian" w:hAnsi="Arial" w:cs="Arial"/>
                <w:sz w:val="20"/>
                <w:szCs w:val="20"/>
                <w:lang w:val="en-GB" w:eastAsia="en-US"/>
              </w:rPr>
              <w:t>Send LS to RAN2 and RAN3 to check the feasibility about this agreement</w:t>
            </w:r>
          </w:p>
          <w:p w14:paraId="5B98DF8D" w14:textId="77777777" w:rsidR="008D6954" w:rsidRPr="008D6954" w:rsidRDefault="008D6954" w:rsidP="008D6954">
            <w:pPr>
              <w:numPr>
                <w:ilvl w:val="0"/>
                <w:numId w:val="34"/>
              </w:numPr>
              <w:spacing w:after="120"/>
              <w:rPr>
                <w:rFonts w:ascii="Arial" w:eastAsia="DengXian" w:hAnsi="Arial" w:cs="Arial"/>
                <w:sz w:val="20"/>
                <w:szCs w:val="20"/>
                <w:lang w:val="en-GB" w:eastAsia="en-US"/>
              </w:rPr>
            </w:pPr>
            <w:r w:rsidRPr="008D6954">
              <w:rPr>
                <w:rFonts w:ascii="Arial" w:eastAsia="DengXian" w:hAnsi="Arial" w:cs="Arial"/>
                <w:sz w:val="20"/>
                <w:szCs w:val="20"/>
                <w:lang w:val="en-GB" w:eastAsia="en-US"/>
              </w:rPr>
              <w:t>Note: Definition of candidate cells is up to RAN2</w:t>
            </w:r>
          </w:p>
          <w:p w14:paraId="12C4F8AC" w14:textId="77777777" w:rsidR="008D6954" w:rsidRPr="008D6954" w:rsidRDefault="008D6954" w:rsidP="008D6954">
            <w:pPr>
              <w:spacing w:after="120"/>
              <w:jc w:val="both"/>
              <w:rPr>
                <w:rFonts w:ascii="Arial" w:eastAsia="SimSun" w:hAnsi="Arial" w:cs="Arial"/>
                <w:bCs/>
                <w:sz w:val="20"/>
                <w:szCs w:val="20"/>
                <w:lang w:val="en-GB" w:eastAsia="zh-CN"/>
              </w:rPr>
            </w:pPr>
            <w:r w:rsidRPr="008D6954">
              <w:rPr>
                <w:rFonts w:ascii="Arial" w:eastAsia="SimSun" w:hAnsi="Arial" w:cs="Arial" w:hint="eastAsia"/>
                <w:bCs/>
                <w:sz w:val="20"/>
                <w:szCs w:val="20"/>
                <w:lang w:val="en-GB" w:eastAsia="zh-CN"/>
              </w:rPr>
              <w:t xml:space="preserve"> </w:t>
            </w:r>
          </w:p>
          <w:p w14:paraId="298486CC" w14:textId="77777777" w:rsidR="008D6954" w:rsidRPr="008D6954" w:rsidRDefault="008D6954" w:rsidP="008D6954">
            <w:pPr>
              <w:tabs>
                <w:tab w:val="center" w:pos="4153"/>
                <w:tab w:val="right" w:pos="8306"/>
              </w:tabs>
              <w:spacing w:after="120"/>
              <w:rPr>
                <w:rFonts w:ascii="Arial" w:eastAsia="SimSun" w:hAnsi="Arial" w:cs="Arial"/>
                <w:sz w:val="20"/>
                <w:szCs w:val="20"/>
                <w:lang w:val="en-GB" w:eastAsia="zh-CN"/>
              </w:rPr>
            </w:pPr>
            <w:r w:rsidRPr="008D6954">
              <w:rPr>
                <w:rFonts w:ascii="Arial" w:eastAsia="SimSun" w:hAnsi="Arial" w:cs="Arial"/>
                <w:sz w:val="20"/>
                <w:szCs w:val="20"/>
                <w:lang w:val="en-GB" w:eastAsia="zh-CN"/>
              </w:rPr>
              <w:t>A</w:t>
            </w:r>
            <w:r w:rsidRPr="008D6954">
              <w:rPr>
                <w:rFonts w:ascii="Arial" w:eastAsia="SimSun" w:hAnsi="Arial" w:cs="Arial" w:hint="eastAsia"/>
                <w:sz w:val="20"/>
                <w:szCs w:val="20"/>
                <w:lang w:val="en-GB" w:eastAsia="zh-CN"/>
              </w:rPr>
              <w:t xml:space="preserve">s the feasibility of schemes included in the agreement above is related to the designs of RAN2 and RAN3, RAN 1 respectfully asks RAN2 and RAN3 to check the feasibility and potential impact on specs of RAN2 and RAN 3 of </w:t>
            </w:r>
            <w:r w:rsidRPr="008D6954">
              <w:rPr>
                <w:rFonts w:ascii="Arial" w:eastAsia="SimSun" w:hAnsi="Arial" w:cs="Arial"/>
                <w:sz w:val="20"/>
                <w:szCs w:val="20"/>
                <w:lang w:val="en-GB" w:eastAsia="zh-CN"/>
              </w:rPr>
              <w:t>all</w:t>
            </w:r>
            <w:r w:rsidRPr="008D6954">
              <w:rPr>
                <w:rFonts w:ascii="Arial" w:eastAsia="SimSun" w:hAnsi="Arial" w:cs="Arial" w:hint="eastAsia"/>
                <w:sz w:val="20"/>
                <w:szCs w:val="20"/>
                <w:lang w:val="en-GB" w:eastAsia="zh-CN"/>
              </w:rPr>
              <w:t xml:space="preserve"> options</w:t>
            </w:r>
            <w:r w:rsidRPr="008D6954">
              <w:rPr>
                <w:rFonts w:ascii="Arial" w:eastAsia="SimSun" w:hAnsi="Arial" w:cs="Arial"/>
                <w:sz w:val="20"/>
                <w:szCs w:val="20"/>
                <w:lang w:val="en-GB" w:eastAsia="zh-CN"/>
              </w:rPr>
              <w:t xml:space="preserve">, </w:t>
            </w:r>
            <w:r w:rsidRPr="008D6954">
              <w:rPr>
                <w:rFonts w:ascii="Arial" w:eastAsia="SimSun" w:hAnsi="Arial" w:cs="Arial" w:hint="eastAsia"/>
                <w:sz w:val="20"/>
                <w:szCs w:val="20"/>
                <w:lang w:val="en-GB" w:eastAsia="zh-CN"/>
              </w:rPr>
              <w:t xml:space="preserve">i.e. with RAR </w:t>
            </w:r>
            <w:r w:rsidRPr="008D6954">
              <w:rPr>
                <w:rFonts w:ascii="Arial" w:eastAsia="SimSun" w:hAnsi="Arial" w:cs="Arial"/>
                <w:sz w:val="20"/>
                <w:szCs w:val="20"/>
                <w:lang w:val="en-GB" w:eastAsia="zh-CN"/>
              </w:rPr>
              <w:t xml:space="preserve">(from serving or candidate cell) </w:t>
            </w:r>
            <w:r w:rsidRPr="008D6954">
              <w:rPr>
                <w:rFonts w:ascii="Arial" w:eastAsia="SimSun" w:hAnsi="Arial" w:cs="Arial" w:hint="eastAsia"/>
                <w:sz w:val="20"/>
                <w:szCs w:val="20"/>
                <w:lang w:val="en-GB" w:eastAsia="zh-CN"/>
              </w:rPr>
              <w:t>and without RAR</w:t>
            </w:r>
            <w:r w:rsidRPr="008D6954">
              <w:rPr>
                <w:rFonts w:ascii="Arial" w:eastAsia="SimSun" w:hAnsi="Arial" w:cs="Arial"/>
                <w:sz w:val="20"/>
                <w:szCs w:val="20"/>
                <w:lang w:val="en-GB" w:eastAsia="zh-CN"/>
              </w:rPr>
              <w:t>,</w:t>
            </w:r>
            <w:r w:rsidRPr="008D6954">
              <w:rPr>
                <w:rFonts w:ascii="Arial" w:eastAsia="SimSun" w:hAnsi="Arial" w:cs="Arial" w:hint="eastAsia"/>
                <w:sz w:val="20"/>
                <w:szCs w:val="20"/>
                <w:lang w:val="en-GB" w:eastAsia="zh-CN"/>
              </w:rPr>
              <w:t xml:space="preserve"> in this agreement.</w:t>
            </w:r>
          </w:p>
          <w:p w14:paraId="7C767306" w14:textId="77777777" w:rsidR="00A67660" w:rsidRDefault="00A67660" w:rsidP="001E20B3">
            <w:pPr>
              <w:spacing w:after="120"/>
              <w:rPr>
                <w:rFonts w:ascii="Arial" w:eastAsia="Yu Mincho" w:hAnsi="Arial" w:cs="Arial"/>
                <w:bCs/>
                <w:sz w:val="20"/>
                <w:szCs w:val="20"/>
                <w:lang w:val="en-GB" w:eastAsia="ja-JP"/>
              </w:rPr>
            </w:pPr>
          </w:p>
          <w:p w14:paraId="33A3F961" w14:textId="77777777" w:rsidR="00B700BE" w:rsidRPr="00B700BE" w:rsidRDefault="00B700BE" w:rsidP="00B700BE">
            <w:pPr>
              <w:snapToGrid w:val="0"/>
              <w:rPr>
                <w:rFonts w:ascii="Arial" w:eastAsia="Batang" w:hAnsi="Arial" w:cs="Arial"/>
                <w:bCs/>
                <w:sz w:val="20"/>
                <w:szCs w:val="20"/>
                <w:highlight w:val="green"/>
                <w:lang w:val="en-GB" w:eastAsia="en-US"/>
              </w:rPr>
            </w:pPr>
            <w:r w:rsidRPr="00B700BE">
              <w:rPr>
                <w:rFonts w:ascii="Arial" w:eastAsia="DengXian" w:hAnsi="Arial" w:cs="Arial"/>
                <w:bCs/>
                <w:sz w:val="20"/>
                <w:szCs w:val="20"/>
                <w:highlight w:val="green"/>
                <w:lang w:val="en-GB" w:eastAsia="zh-CN"/>
              </w:rPr>
              <w:t>Agreement</w:t>
            </w:r>
          </w:p>
          <w:p w14:paraId="036E7C13" w14:textId="4365A749" w:rsidR="00B700BE" w:rsidRPr="0002713A" w:rsidRDefault="00B700BE" w:rsidP="0002713A">
            <w:pPr>
              <w:numPr>
                <w:ilvl w:val="0"/>
                <w:numId w:val="34"/>
              </w:numPr>
              <w:rPr>
                <w:rFonts w:ascii="Arial" w:eastAsia="Yu Mincho" w:hAnsi="Arial" w:cs="Arial"/>
                <w:sz w:val="20"/>
                <w:szCs w:val="20"/>
                <w:lang w:val="en-GB" w:eastAsia="ja-JP"/>
              </w:rPr>
            </w:pPr>
            <w:r w:rsidRPr="00B700BE">
              <w:rPr>
                <w:rFonts w:ascii="Arial" w:eastAsia="Yu Mincho" w:hAnsi="Arial" w:cs="Arial"/>
                <w:sz w:val="20"/>
                <w:szCs w:val="20"/>
                <w:lang w:val="en-GB" w:eastAsia="ja-JP"/>
              </w:rPr>
              <w:t>For PDCCH-order based RACH for TA measurement for candidate cells, legacy CBRA is not supported</w:t>
            </w:r>
          </w:p>
        </w:tc>
      </w:tr>
    </w:tbl>
    <w:p w14:paraId="54FAB0DA" w14:textId="4CCD58E8" w:rsidR="00ED2B47" w:rsidRPr="00ED2B47" w:rsidRDefault="006E6E47" w:rsidP="000F751E">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this contribution, </w:t>
      </w:r>
      <w:r w:rsidR="00102785">
        <w:rPr>
          <w:rFonts w:ascii="Arial" w:hAnsi="Arial" w:cs="Arial"/>
          <w:sz w:val="20"/>
          <w:szCs w:val="20"/>
          <w:lang w:val="en-GB"/>
        </w:rPr>
        <w:t xml:space="preserve">we </w:t>
      </w:r>
      <w:r w:rsidR="00514951">
        <w:rPr>
          <w:rFonts w:ascii="Arial" w:hAnsi="Arial" w:cs="Arial"/>
          <w:sz w:val="20"/>
          <w:szCs w:val="20"/>
          <w:lang w:val="en-GB"/>
        </w:rPr>
        <w:t xml:space="preserve">discuss </w:t>
      </w:r>
      <w:r w:rsidR="00C86821">
        <w:rPr>
          <w:rFonts w:ascii="Arial" w:hAnsi="Arial" w:cs="Arial"/>
          <w:sz w:val="20"/>
          <w:szCs w:val="20"/>
          <w:lang w:val="en-GB"/>
        </w:rPr>
        <w:t>further</w:t>
      </w:r>
      <w:r w:rsidR="00514951">
        <w:rPr>
          <w:rFonts w:ascii="Arial" w:hAnsi="Arial" w:cs="Arial"/>
          <w:sz w:val="20"/>
          <w:szCs w:val="20"/>
          <w:lang w:val="en-GB"/>
        </w:rPr>
        <w:t xml:space="preserve"> </w:t>
      </w:r>
      <w:r w:rsidR="001E1B2D">
        <w:rPr>
          <w:rFonts w:ascii="Arial" w:hAnsi="Arial" w:cs="Arial"/>
          <w:sz w:val="20"/>
          <w:szCs w:val="20"/>
          <w:lang w:val="en-GB"/>
        </w:rPr>
        <w:t>details of RACH-less LTM</w:t>
      </w:r>
      <w:r w:rsidR="00765ABE">
        <w:rPr>
          <w:rFonts w:ascii="Arial" w:hAnsi="Arial" w:cs="Arial"/>
          <w:sz w:val="20"/>
          <w:szCs w:val="20"/>
          <w:lang w:val="en-GB"/>
        </w:rPr>
        <w:t>.</w:t>
      </w:r>
    </w:p>
    <w:p w14:paraId="6D2A413B" w14:textId="664104E0" w:rsidR="00BA6548" w:rsidRPr="00727780" w:rsidRDefault="00CF75E9" w:rsidP="00727780">
      <w:pPr>
        <w:pStyle w:val="Heading1"/>
        <w:overflowPunct w:val="0"/>
        <w:autoSpaceDE w:val="0"/>
        <w:autoSpaceDN w:val="0"/>
        <w:adjustRightInd w:val="0"/>
        <w:spacing w:before="0" w:after="120"/>
        <w:rPr>
          <w:rFonts w:eastAsia="新細明體" w:cs="Arial"/>
        </w:rPr>
      </w:pPr>
      <w:r w:rsidRPr="00ED2B47">
        <w:rPr>
          <w:rFonts w:eastAsia="新細明體" w:cs="Arial"/>
        </w:rPr>
        <w:lastRenderedPageBreak/>
        <w:t>Discussion</w:t>
      </w:r>
    </w:p>
    <w:p w14:paraId="59B774E8" w14:textId="225DBF6C" w:rsidR="00B60F3D" w:rsidRDefault="00B60F3D" w:rsidP="00D33AD0">
      <w:pPr>
        <w:pStyle w:val="Heading2"/>
        <w:rPr>
          <w:rFonts w:eastAsiaTheme="minorEastAsia"/>
          <w:lang w:eastAsia="zh-TW"/>
        </w:rPr>
      </w:pPr>
      <w:r>
        <w:rPr>
          <w:rFonts w:eastAsiaTheme="minorEastAsia" w:hint="eastAsia"/>
          <w:lang w:eastAsia="zh-TW"/>
        </w:rPr>
        <w:t>R</w:t>
      </w:r>
      <w:r>
        <w:rPr>
          <w:rFonts w:eastAsiaTheme="minorEastAsia"/>
          <w:lang w:eastAsia="zh-TW"/>
        </w:rPr>
        <w:t>ACH configurations</w:t>
      </w:r>
    </w:p>
    <w:p w14:paraId="544A564B" w14:textId="23A6A7B4" w:rsidR="00D03A3C" w:rsidRPr="00AC13F6" w:rsidRDefault="008D25E4" w:rsidP="00D02ACB">
      <w:pPr>
        <w:spacing w:before="120" w:after="120"/>
        <w:jc w:val="both"/>
        <w:rPr>
          <w:rFonts w:ascii="Arial" w:hAnsi="Arial" w:cs="Arial"/>
          <w:sz w:val="20"/>
          <w:szCs w:val="20"/>
          <w:lang w:val="en-GB"/>
        </w:rPr>
      </w:pPr>
      <w:r>
        <w:rPr>
          <w:rFonts w:ascii="Arial" w:hAnsi="Arial" w:cs="Arial"/>
          <w:sz w:val="20"/>
          <w:szCs w:val="20"/>
          <w:lang w:val="en-GB"/>
        </w:rPr>
        <w:t>Per</w:t>
      </w:r>
      <w:r w:rsidR="0038192A">
        <w:rPr>
          <w:rFonts w:ascii="Arial" w:hAnsi="Arial" w:cs="Arial"/>
          <w:sz w:val="20"/>
          <w:szCs w:val="20"/>
          <w:lang w:val="en-GB"/>
        </w:rPr>
        <w:t xml:space="preserve"> RAN1 agree</w:t>
      </w:r>
      <w:r>
        <w:rPr>
          <w:rFonts w:ascii="Arial" w:hAnsi="Arial" w:cs="Arial"/>
          <w:sz w:val="20"/>
          <w:szCs w:val="20"/>
          <w:lang w:val="en-GB"/>
        </w:rPr>
        <w:t>ment</w:t>
      </w:r>
      <w:r w:rsidR="0038192A">
        <w:rPr>
          <w:rFonts w:ascii="Arial" w:hAnsi="Arial" w:cs="Arial"/>
          <w:sz w:val="20"/>
          <w:szCs w:val="20"/>
          <w:lang w:val="en-GB"/>
        </w:rPr>
        <w:t>,</w:t>
      </w:r>
      <w:r w:rsidR="0038192A" w:rsidRPr="0038192A">
        <w:t xml:space="preserve"> </w:t>
      </w:r>
      <w:r w:rsidR="0038192A">
        <w:rPr>
          <w:rFonts w:ascii="Arial" w:hAnsi="Arial" w:cs="Arial"/>
          <w:sz w:val="20"/>
          <w:szCs w:val="20"/>
          <w:lang w:val="en-GB"/>
        </w:rPr>
        <w:t>f</w:t>
      </w:r>
      <w:r w:rsidR="0038192A" w:rsidRPr="0038192A">
        <w:rPr>
          <w:rFonts w:ascii="Arial" w:hAnsi="Arial" w:cs="Arial"/>
          <w:sz w:val="20"/>
          <w:szCs w:val="20"/>
          <w:lang w:val="en-GB"/>
        </w:rPr>
        <w:t>or PDCCH-order based RACH for TA measurement for candidate cells, legacy CBRA is not supported</w:t>
      </w:r>
      <w:r w:rsidR="0038192A">
        <w:rPr>
          <w:rFonts w:ascii="Arial" w:hAnsi="Arial" w:cs="Arial"/>
          <w:sz w:val="20"/>
          <w:szCs w:val="20"/>
          <w:lang w:val="en-GB"/>
        </w:rPr>
        <w:t xml:space="preserve"> (i.e., only CFRA is supported). To perform CFRA towards a </w:t>
      </w:r>
      <w:r w:rsidR="00B43BFA">
        <w:rPr>
          <w:rFonts w:ascii="Arial" w:hAnsi="Arial" w:cs="Arial"/>
          <w:sz w:val="20"/>
          <w:szCs w:val="20"/>
          <w:lang w:val="en-GB"/>
        </w:rPr>
        <w:t xml:space="preserve">candidate cell, </w:t>
      </w:r>
      <w:r w:rsidR="00575ADA">
        <w:rPr>
          <w:rFonts w:ascii="Arial" w:hAnsi="Arial" w:cs="Arial"/>
          <w:sz w:val="20"/>
          <w:szCs w:val="20"/>
          <w:lang w:val="en-GB"/>
        </w:rPr>
        <w:t>UE needs to know</w:t>
      </w:r>
      <w:r w:rsidR="00D02ACB">
        <w:rPr>
          <w:rFonts w:ascii="Arial" w:hAnsi="Arial" w:cs="Arial"/>
          <w:sz w:val="20"/>
          <w:szCs w:val="20"/>
          <w:lang w:val="en-GB"/>
        </w:rPr>
        <w:t xml:space="preserve"> the common configurations (i.e., cell-specific parameters in </w:t>
      </w:r>
      <w:r w:rsidR="00D02ACB" w:rsidRPr="00D02ACB">
        <w:rPr>
          <w:rFonts w:ascii="Arial" w:hAnsi="Arial" w:cs="Arial"/>
          <w:i/>
          <w:iCs/>
          <w:sz w:val="20"/>
          <w:szCs w:val="20"/>
          <w:lang w:val="en-GB"/>
        </w:rPr>
        <w:t>RACH-ConfigCommon</w:t>
      </w:r>
      <w:r w:rsidR="00D02ACB">
        <w:rPr>
          <w:rFonts w:ascii="Arial" w:hAnsi="Arial" w:cs="Arial"/>
          <w:sz w:val="20"/>
          <w:szCs w:val="20"/>
          <w:lang w:val="en-GB"/>
        </w:rPr>
        <w:t xml:space="preserve"> </w:t>
      </w:r>
      <w:r w:rsidR="00D02ACB">
        <w:rPr>
          <w:rFonts w:ascii="Arial" w:hAnsi="Arial" w:cs="Arial" w:hint="eastAsia"/>
          <w:sz w:val="20"/>
          <w:szCs w:val="20"/>
          <w:lang w:val="en-GB"/>
        </w:rPr>
        <w:t>IE</w:t>
      </w:r>
      <w:r w:rsidR="00D02ACB" w:rsidRPr="00D02ACB">
        <w:rPr>
          <w:rFonts w:ascii="Arial" w:hAnsi="Arial" w:cs="Arial"/>
          <w:sz w:val="20"/>
          <w:szCs w:val="20"/>
          <w:lang w:val="en-GB"/>
        </w:rPr>
        <w:t>)</w:t>
      </w:r>
      <w:r w:rsidR="00D02ACB">
        <w:rPr>
          <w:rFonts w:ascii="Arial" w:hAnsi="Arial" w:cs="Arial"/>
          <w:sz w:val="20"/>
          <w:szCs w:val="20"/>
          <w:lang w:val="en-GB"/>
        </w:rPr>
        <w:t xml:space="preserve"> as well</w:t>
      </w:r>
      <w:r w:rsidR="00575ADA">
        <w:rPr>
          <w:rFonts w:ascii="Arial" w:hAnsi="Arial" w:cs="Arial"/>
          <w:sz w:val="20"/>
          <w:szCs w:val="20"/>
          <w:lang w:val="en-GB"/>
        </w:rPr>
        <w:t xml:space="preserve"> </w:t>
      </w:r>
      <w:r w:rsidR="007D350C">
        <w:rPr>
          <w:rFonts w:ascii="Arial" w:hAnsi="Arial" w:cs="Arial"/>
          <w:sz w:val="20"/>
          <w:szCs w:val="20"/>
          <w:lang w:val="en-GB"/>
        </w:rPr>
        <w:t>as dedicated</w:t>
      </w:r>
      <w:r w:rsidR="00575ADA">
        <w:rPr>
          <w:rFonts w:ascii="Arial" w:hAnsi="Arial" w:cs="Arial"/>
          <w:sz w:val="20"/>
          <w:szCs w:val="20"/>
          <w:lang w:val="en-GB"/>
        </w:rPr>
        <w:t xml:space="preserve"> configurations such as </w:t>
      </w:r>
      <w:r w:rsidR="00370C6B">
        <w:rPr>
          <w:rFonts w:ascii="Arial" w:hAnsi="Arial" w:cs="Arial"/>
          <w:sz w:val="20"/>
          <w:szCs w:val="20"/>
          <w:lang w:val="en-GB"/>
        </w:rPr>
        <w:t xml:space="preserve">generic CFRA </w:t>
      </w:r>
      <w:r w:rsidR="00192390">
        <w:rPr>
          <w:rFonts w:ascii="Arial" w:hAnsi="Arial" w:cs="Arial"/>
          <w:sz w:val="20"/>
          <w:szCs w:val="20"/>
          <w:lang w:val="en-GB"/>
        </w:rPr>
        <w:t xml:space="preserve">configurations, </w:t>
      </w:r>
      <w:r w:rsidR="00317789">
        <w:rPr>
          <w:rFonts w:ascii="Arial" w:hAnsi="Arial" w:cs="Arial"/>
          <w:sz w:val="20"/>
          <w:szCs w:val="20"/>
          <w:lang w:val="en-GB"/>
        </w:rPr>
        <w:t>preamble index</w:t>
      </w:r>
      <w:r w:rsidR="00534A66">
        <w:rPr>
          <w:rFonts w:ascii="Arial" w:hAnsi="Arial" w:cs="Arial"/>
          <w:sz w:val="20"/>
          <w:szCs w:val="20"/>
          <w:lang w:val="en-GB"/>
        </w:rPr>
        <w:t xml:space="preserve"> (different from 0b000000)</w:t>
      </w:r>
      <w:r w:rsidR="00317789">
        <w:rPr>
          <w:rFonts w:ascii="Arial" w:hAnsi="Arial" w:cs="Arial"/>
          <w:sz w:val="20"/>
          <w:szCs w:val="20"/>
          <w:lang w:val="en-GB"/>
        </w:rPr>
        <w:t xml:space="preserve">, SS/PBCH index, PRACH mask index, </w:t>
      </w:r>
      <w:r w:rsidR="00192390">
        <w:rPr>
          <w:rFonts w:ascii="Arial" w:hAnsi="Arial" w:cs="Arial"/>
          <w:sz w:val="20"/>
          <w:szCs w:val="20"/>
          <w:lang w:val="en-GB"/>
        </w:rPr>
        <w:t>and so on.</w:t>
      </w:r>
    </w:p>
    <w:p w14:paraId="4E328D56" w14:textId="6423E740" w:rsidR="00E83335" w:rsidRDefault="00022F5E" w:rsidP="00D02ACB">
      <w:pPr>
        <w:spacing w:before="120" w:after="120"/>
        <w:jc w:val="both"/>
        <w:rPr>
          <w:rFonts w:ascii="Arial" w:hAnsi="Arial" w:cs="Arial"/>
          <w:sz w:val="20"/>
          <w:szCs w:val="20"/>
        </w:rPr>
      </w:pPr>
      <w:r>
        <w:rPr>
          <w:rFonts w:ascii="Arial" w:hAnsi="Arial" w:cs="Arial"/>
          <w:sz w:val="20"/>
          <w:szCs w:val="20"/>
        </w:rPr>
        <w:t xml:space="preserve">Common configuration for RACH can be </w:t>
      </w:r>
      <w:r w:rsidR="00FF12CA">
        <w:rPr>
          <w:rFonts w:ascii="Arial" w:hAnsi="Arial" w:cs="Arial"/>
          <w:sz w:val="20"/>
          <w:szCs w:val="20"/>
        </w:rPr>
        <w:t xml:space="preserve">included in candidate configuration or </w:t>
      </w:r>
      <w:r w:rsidR="009F01A4">
        <w:rPr>
          <w:rFonts w:ascii="Arial" w:hAnsi="Arial" w:cs="Arial"/>
          <w:sz w:val="20"/>
          <w:szCs w:val="20"/>
        </w:rPr>
        <w:t xml:space="preserve">provided as </w:t>
      </w:r>
      <w:r w:rsidR="00FF12CA">
        <w:rPr>
          <w:rFonts w:ascii="Arial" w:hAnsi="Arial" w:cs="Arial"/>
          <w:sz w:val="20"/>
          <w:szCs w:val="20"/>
        </w:rPr>
        <w:t xml:space="preserve">a separate configuration. The former allows us to reuse existing RRC signaling structure. The latter requires new signaling design but allows UE to skip decoding candidate configuration before cell switch. Our view is that </w:t>
      </w:r>
      <w:r w:rsidR="002B3288">
        <w:rPr>
          <w:rFonts w:ascii="Arial" w:hAnsi="Arial" w:cs="Arial"/>
          <w:sz w:val="20"/>
          <w:szCs w:val="20"/>
        </w:rPr>
        <w:t>UE may anyway need to decode candidate configurations for other reasons (e.g., L1 measurement RS), and RAN2 also agreed th</w:t>
      </w:r>
      <w:r w:rsidR="002B3288">
        <w:rPr>
          <w:rFonts w:ascii="Arial" w:hAnsi="Arial" w:cs="Arial" w:hint="eastAsia"/>
          <w:sz w:val="20"/>
          <w:szCs w:val="20"/>
        </w:rPr>
        <w:t>e</w:t>
      </w:r>
      <w:r w:rsidR="002B3288">
        <w:rPr>
          <w:rFonts w:ascii="Arial" w:hAnsi="Arial" w:cs="Arial"/>
          <w:sz w:val="20"/>
          <w:szCs w:val="20"/>
        </w:rPr>
        <w:t xml:space="preserve"> following:</w:t>
      </w:r>
    </w:p>
    <w:tbl>
      <w:tblPr>
        <w:tblStyle w:val="TableGrid"/>
        <w:tblW w:w="0" w:type="auto"/>
        <w:tblLook w:val="04A0" w:firstRow="1" w:lastRow="0" w:firstColumn="1" w:lastColumn="0" w:noHBand="0" w:noVBand="1"/>
      </w:tblPr>
      <w:tblGrid>
        <w:gridCol w:w="10195"/>
      </w:tblGrid>
      <w:tr w:rsidR="002B3288" w14:paraId="5CDD9474" w14:textId="77777777" w:rsidTr="002B3288">
        <w:trPr>
          <w:trHeight w:val="1142"/>
        </w:trPr>
        <w:tc>
          <w:tcPr>
            <w:tcW w:w="10195" w:type="dxa"/>
          </w:tcPr>
          <w:p w14:paraId="6A04FFFE" w14:textId="1B375BDB" w:rsidR="002B3288" w:rsidRPr="002B3288" w:rsidRDefault="002B3288" w:rsidP="002B3288">
            <w:pPr>
              <w:pStyle w:val="Agreement"/>
              <w:tabs>
                <w:tab w:val="clear" w:pos="-3602"/>
                <w:tab w:val="num" w:pos="1619"/>
              </w:tabs>
              <w:spacing w:after="0"/>
              <w:ind w:leftChars="112" w:left="606"/>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tc>
      </w:tr>
    </w:tbl>
    <w:p w14:paraId="106A66D3" w14:textId="2007B37B" w:rsidR="002B3288" w:rsidRDefault="002B3288" w:rsidP="00D02ACB">
      <w:pPr>
        <w:spacing w:before="120"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herefore, we suggest </w:t>
      </w:r>
      <w:r w:rsidR="00E02835">
        <w:rPr>
          <w:rFonts w:ascii="Arial" w:hAnsi="Arial" w:cs="Arial"/>
          <w:sz w:val="20"/>
          <w:szCs w:val="20"/>
          <w:lang w:val="en-GB"/>
        </w:rPr>
        <w:t xml:space="preserve">that </w:t>
      </w:r>
      <w:r>
        <w:rPr>
          <w:rFonts w:ascii="Arial" w:hAnsi="Arial" w:cs="Arial"/>
          <w:sz w:val="20"/>
          <w:szCs w:val="20"/>
          <w:lang w:val="en-GB"/>
        </w:rPr>
        <w:t xml:space="preserve">RACH common configuration be provided </w:t>
      </w:r>
      <w:r w:rsidR="00EB14E8">
        <w:rPr>
          <w:rFonts w:ascii="Arial" w:hAnsi="Arial" w:cs="Arial"/>
          <w:sz w:val="20"/>
          <w:szCs w:val="20"/>
          <w:lang w:val="en-GB"/>
        </w:rPr>
        <w:t xml:space="preserve">in each candidate configuration. </w:t>
      </w:r>
    </w:p>
    <w:p w14:paraId="10EDE1F5" w14:textId="0FE7FE7A" w:rsidR="00D51152" w:rsidRDefault="00D51152" w:rsidP="00D02ACB">
      <w:pPr>
        <w:spacing w:before="120" w:after="120"/>
        <w:jc w:val="both"/>
        <w:rPr>
          <w:rFonts w:ascii="Arial" w:hAnsi="Arial" w:cs="Arial"/>
          <w:sz w:val="20"/>
          <w:szCs w:val="20"/>
          <w:lang w:val="en-GB"/>
        </w:rPr>
      </w:pPr>
      <w:r w:rsidRPr="0002445C">
        <w:rPr>
          <w:rFonts w:ascii="Arial" w:hAnsi="Arial" w:cs="Arial" w:hint="eastAsia"/>
          <w:b/>
          <w:bCs/>
          <w:sz w:val="20"/>
          <w:szCs w:val="20"/>
          <w:lang w:val="en-GB"/>
        </w:rPr>
        <w:t>P</w:t>
      </w:r>
      <w:r w:rsidRPr="0002445C">
        <w:rPr>
          <w:rFonts w:ascii="Arial" w:hAnsi="Arial" w:cs="Arial"/>
          <w:b/>
          <w:bCs/>
          <w:sz w:val="20"/>
          <w:szCs w:val="20"/>
          <w:lang w:val="en-GB"/>
        </w:rPr>
        <w:t xml:space="preserve">roposal </w:t>
      </w:r>
      <w:r>
        <w:rPr>
          <w:rFonts w:ascii="Arial" w:hAnsi="Arial" w:cs="Arial"/>
          <w:b/>
          <w:bCs/>
          <w:sz w:val="20"/>
          <w:szCs w:val="20"/>
          <w:lang w:val="en-GB"/>
        </w:rPr>
        <w:t>1</w:t>
      </w:r>
      <w:r w:rsidRPr="0002445C">
        <w:rPr>
          <w:rFonts w:ascii="Arial" w:hAnsi="Arial" w:cs="Arial"/>
          <w:b/>
          <w:bCs/>
          <w:sz w:val="20"/>
          <w:szCs w:val="20"/>
          <w:lang w:val="en-GB"/>
        </w:rPr>
        <w:t>:</w:t>
      </w:r>
      <w:r w:rsidRPr="0002445C">
        <w:rPr>
          <w:rFonts w:ascii="Arial" w:hAnsi="Arial" w:cs="Arial"/>
          <w:b/>
          <w:bCs/>
          <w:sz w:val="20"/>
          <w:szCs w:val="20"/>
          <w:lang w:val="en-GB"/>
        </w:rPr>
        <w:tab/>
      </w:r>
      <w:r w:rsidR="005F6847">
        <w:rPr>
          <w:rFonts w:ascii="Arial" w:hAnsi="Arial" w:cs="Arial"/>
          <w:b/>
          <w:bCs/>
          <w:sz w:val="20"/>
          <w:szCs w:val="20"/>
          <w:lang w:val="en-GB"/>
        </w:rPr>
        <w:t xml:space="preserve">For </w:t>
      </w:r>
      <w:r w:rsidRPr="004704E2">
        <w:rPr>
          <w:rFonts w:ascii="Arial" w:hAnsi="Arial" w:cs="Arial"/>
          <w:b/>
          <w:bCs/>
          <w:sz w:val="20"/>
          <w:szCs w:val="20"/>
          <w:lang w:val="en-GB"/>
        </w:rPr>
        <w:t>PDCCH-order</w:t>
      </w:r>
      <w:r w:rsidR="005F6847">
        <w:rPr>
          <w:rFonts w:ascii="Arial" w:hAnsi="Arial" w:cs="Arial"/>
          <w:b/>
          <w:bCs/>
          <w:sz w:val="20"/>
          <w:szCs w:val="20"/>
          <w:lang w:val="en-GB"/>
        </w:rPr>
        <w:t>ed</w:t>
      </w:r>
      <w:r w:rsidRPr="004704E2">
        <w:rPr>
          <w:rFonts w:ascii="Arial" w:hAnsi="Arial" w:cs="Arial"/>
          <w:b/>
          <w:bCs/>
          <w:sz w:val="20"/>
          <w:szCs w:val="20"/>
          <w:lang w:val="en-GB"/>
        </w:rPr>
        <w:t xml:space="preserve"> RACH </w:t>
      </w:r>
      <w:r w:rsidR="000810D0">
        <w:rPr>
          <w:rFonts w:ascii="Arial" w:hAnsi="Arial" w:cs="Arial"/>
          <w:b/>
          <w:bCs/>
          <w:sz w:val="20"/>
          <w:szCs w:val="20"/>
          <w:lang w:val="en-GB"/>
        </w:rPr>
        <w:t>towards</w:t>
      </w:r>
      <w:r w:rsidR="005F6847">
        <w:rPr>
          <w:rFonts w:ascii="Arial" w:hAnsi="Arial" w:cs="Arial"/>
          <w:b/>
          <w:bCs/>
          <w:sz w:val="20"/>
          <w:szCs w:val="20"/>
          <w:lang w:val="en-GB"/>
        </w:rPr>
        <w:t xml:space="preserve"> </w:t>
      </w:r>
      <w:r w:rsidRPr="004704E2">
        <w:rPr>
          <w:rFonts w:ascii="Arial" w:hAnsi="Arial" w:cs="Arial"/>
          <w:b/>
          <w:bCs/>
          <w:sz w:val="20"/>
          <w:szCs w:val="20"/>
          <w:lang w:val="en-GB"/>
        </w:rPr>
        <w:t>candidate cell</w:t>
      </w:r>
      <w:r w:rsidR="005F6847">
        <w:rPr>
          <w:rFonts w:ascii="Arial" w:hAnsi="Arial" w:cs="Arial"/>
          <w:b/>
          <w:bCs/>
          <w:sz w:val="20"/>
          <w:szCs w:val="20"/>
          <w:lang w:val="en-GB"/>
        </w:rPr>
        <w:t>(s)</w:t>
      </w:r>
      <w:r>
        <w:rPr>
          <w:rFonts w:ascii="Arial" w:hAnsi="Arial" w:cs="Arial"/>
          <w:b/>
          <w:bCs/>
          <w:sz w:val="20"/>
          <w:szCs w:val="20"/>
          <w:lang w:val="en-GB"/>
        </w:rPr>
        <w:t>, RACH common configurations</w:t>
      </w:r>
      <w:r w:rsidRPr="004704E2">
        <w:rPr>
          <w:rFonts w:ascii="Arial" w:hAnsi="Arial" w:cs="Arial"/>
          <w:b/>
          <w:bCs/>
          <w:sz w:val="20"/>
          <w:szCs w:val="20"/>
          <w:lang w:val="en-GB"/>
        </w:rPr>
        <w:t xml:space="preserve"> </w:t>
      </w:r>
      <w:r>
        <w:rPr>
          <w:rFonts w:ascii="Arial" w:hAnsi="Arial" w:cs="Arial"/>
          <w:b/>
          <w:bCs/>
          <w:sz w:val="20"/>
          <w:szCs w:val="20"/>
          <w:lang w:val="en-GB"/>
        </w:rPr>
        <w:t>are provided in candidate configurations</w:t>
      </w:r>
      <w:r w:rsidR="000169BF">
        <w:rPr>
          <w:rFonts w:ascii="Arial" w:hAnsi="Arial" w:cs="Arial"/>
          <w:b/>
          <w:bCs/>
          <w:sz w:val="20"/>
          <w:szCs w:val="20"/>
          <w:lang w:val="en-GB"/>
        </w:rPr>
        <w:t>.</w:t>
      </w:r>
    </w:p>
    <w:p w14:paraId="0F7F4780" w14:textId="63E2281D" w:rsidR="00500731" w:rsidRDefault="00AC13F6" w:rsidP="00D02ACB">
      <w:pPr>
        <w:spacing w:before="120" w:after="120"/>
        <w:jc w:val="both"/>
        <w:rPr>
          <w:rFonts w:ascii="Arial" w:hAnsi="Arial" w:cs="Arial"/>
          <w:sz w:val="20"/>
          <w:szCs w:val="20"/>
        </w:rPr>
      </w:pPr>
      <w:r>
        <w:rPr>
          <w:rFonts w:ascii="Arial" w:hAnsi="Arial" w:cs="Arial"/>
          <w:sz w:val="20"/>
          <w:szCs w:val="20"/>
          <w:lang w:val="en-GB"/>
        </w:rPr>
        <w:t xml:space="preserve">Dedicated configurations can be provided </w:t>
      </w:r>
      <w:r>
        <w:rPr>
          <w:rFonts w:ascii="Arial" w:hAnsi="Arial" w:cs="Arial"/>
          <w:sz w:val="20"/>
          <w:szCs w:val="20"/>
        </w:rPr>
        <w:t>in</w:t>
      </w:r>
      <w:r w:rsidRPr="00D02ACB">
        <w:rPr>
          <w:rFonts w:ascii="Arial" w:hAnsi="Arial" w:cs="Arial"/>
          <w:sz w:val="20"/>
          <w:szCs w:val="20"/>
        </w:rPr>
        <w:t xml:space="preserve"> </w:t>
      </w:r>
      <w:r w:rsidR="006D0FD4" w:rsidRPr="006D0FD4">
        <w:rPr>
          <w:rFonts w:ascii="Arial" w:hAnsi="Arial" w:cs="Arial"/>
          <w:sz w:val="20"/>
          <w:szCs w:val="20"/>
        </w:rPr>
        <w:t xml:space="preserve">candidate configurations </w:t>
      </w:r>
      <w:r w:rsidR="006D0FD4">
        <w:rPr>
          <w:rFonts w:ascii="Arial" w:hAnsi="Arial" w:cs="Arial"/>
          <w:sz w:val="20"/>
          <w:szCs w:val="20"/>
        </w:rPr>
        <w:t xml:space="preserve">and in </w:t>
      </w:r>
      <w:r w:rsidRPr="00D02ACB">
        <w:rPr>
          <w:rFonts w:ascii="Arial" w:hAnsi="Arial" w:cs="Arial"/>
          <w:sz w:val="20"/>
          <w:szCs w:val="20"/>
        </w:rPr>
        <w:t>PDCCH</w:t>
      </w:r>
      <w:r w:rsidR="006D0FD4">
        <w:rPr>
          <w:rFonts w:ascii="Arial" w:hAnsi="Arial" w:cs="Arial"/>
          <w:sz w:val="20"/>
          <w:szCs w:val="20"/>
        </w:rPr>
        <w:t>-</w:t>
      </w:r>
      <w:r w:rsidRPr="00D02ACB">
        <w:rPr>
          <w:rFonts w:ascii="Arial" w:hAnsi="Arial" w:cs="Arial"/>
          <w:sz w:val="20"/>
          <w:szCs w:val="20"/>
        </w:rPr>
        <w:t>order</w:t>
      </w:r>
      <w:r w:rsidR="006D0FD4">
        <w:rPr>
          <w:rFonts w:ascii="Arial" w:hAnsi="Arial" w:cs="Arial"/>
          <w:sz w:val="20"/>
          <w:szCs w:val="20"/>
        </w:rPr>
        <w:t xml:space="preserve"> (DCI).</w:t>
      </w:r>
      <w:r w:rsidRPr="00D02ACB">
        <w:rPr>
          <w:rFonts w:ascii="Arial" w:hAnsi="Arial" w:cs="Arial"/>
          <w:sz w:val="20"/>
          <w:szCs w:val="20"/>
        </w:rPr>
        <w:t xml:space="preserve"> </w:t>
      </w:r>
      <w:r w:rsidR="006D0FD4">
        <w:rPr>
          <w:rFonts w:ascii="Arial" w:hAnsi="Arial" w:cs="Arial"/>
          <w:sz w:val="20"/>
          <w:szCs w:val="20"/>
        </w:rPr>
        <w:t xml:space="preserve">For parameters that do not require real-time decision, the configuration can be provided in candidate configuration (e.g., using </w:t>
      </w:r>
      <w:r w:rsidR="006D0FD4" w:rsidRPr="00D51152">
        <w:rPr>
          <w:rFonts w:ascii="Arial" w:hAnsi="Arial" w:cs="Arial"/>
          <w:i/>
          <w:iCs/>
          <w:sz w:val="20"/>
          <w:szCs w:val="20"/>
        </w:rPr>
        <w:t>RACH-ConfigDedicated</w:t>
      </w:r>
      <w:r w:rsidR="006D0FD4">
        <w:rPr>
          <w:rFonts w:ascii="Arial" w:hAnsi="Arial" w:cs="Arial"/>
          <w:sz w:val="20"/>
          <w:szCs w:val="20"/>
        </w:rPr>
        <w:t xml:space="preserve">). In contrast, </w:t>
      </w:r>
      <w:r w:rsidR="00500731">
        <w:rPr>
          <w:rFonts w:ascii="Arial" w:hAnsi="Arial" w:cs="Arial"/>
          <w:sz w:val="20"/>
          <w:szCs w:val="20"/>
        </w:rPr>
        <w:t xml:space="preserve">parameters </w:t>
      </w:r>
      <w:r w:rsidR="008036AE">
        <w:rPr>
          <w:rFonts w:ascii="Arial" w:hAnsi="Arial" w:cs="Arial"/>
          <w:sz w:val="20"/>
          <w:szCs w:val="20"/>
        </w:rPr>
        <w:t>requir</w:t>
      </w:r>
      <w:r w:rsidR="00EB1ED1">
        <w:rPr>
          <w:rFonts w:ascii="Arial" w:hAnsi="Arial" w:cs="Arial" w:hint="eastAsia"/>
          <w:sz w:val="20"/>
          <w:szCs w:val="20"/>
        </w:rPr>
        <w:t>i</w:t>
      </w:r>
      <w:r w:rsidR="00EB1ED1">
        <w:rPr>
          <w:rFonts w:ascii="Arial" w:hAnsi="Arial" w:cs="Arial"/>
          <w:sz w:val="20"/>
          <w:szCs w:val="20"/>
        </w:rPr>
        <w:t>ng</w:t>
      </w:r>
      <w:r w:rsidR="008036AE">
        <w:rPr>
          <w:rFonts w:ascii="Arial" w:hAnsi="Arial" w:cs="Arial"/>
          <w:sz w:val="20"/>
          <w:szCs w:val="20"/>
        </w:rPr>
        <w:t xml:space="preserve"> real-time decision and should thus be included in PDCCH-order</w:t>
      </w:r>
      <w:r w:rsidR="00625A8E">
        <w:rPr>
          <w:rFonts w:ascii="Arial" w:hAnsi="Arial" w:cs="Arial"/>
          <w:sz w:val="20"/>
          <w:szCs w:val="20"/>
        </w:rPr>
        <w:t>, otherwise the candidate cell needs to hold dedicated resources for a UE that may not even come. Such parameters may include:</w:t>
      </w:r>
    </w:p>
    <w:p w14:paraId="0EB3AF72" w14:textId="2D7F35DE" w:rsidR="00462B58" w:rsidRPr="00462B58" w:rsidRDefault="00462B58" w:rsidP="00462B58">
      <w:pPr>
        <w:pStyle w:val="ListParagraph"/>
        <w:numPr>
          <w:ilvl w:val="0"/>
          <w:numId w:val="40"/>
        </w:numPr>
        <w:spacing w:before="120" w:after="120"/>
        <w:jc w:val="both"/>
        <w:rPr>
          <w:rFonts w:ascii="Arial" w:hAnsi="Arial" w:cs="Arial"/>
        </w:rPr>
      </w:pPr>
      <w:r w:rsidRPr="00462B58">
        <w:rPr>
          <w:rFonts w:ascii="Arial" w:hAnsi="Arial" w:cs="Arial" w:hint="eastAsia"/>
        </w:rPr>
        <w:t>RA preamble index</w:t>
      </w:r>
    </w:p>
    <w:p w14:paraId="1E5E5586" w14:textId="66AAB218" w:rsidR="00462B58" w:rsidRPr="00462B58" w:rsidRDefault="00462B58" w:rsidP="00462B58">
      <w:pPr>
        <w:pStyle w:val="ListParagraph"/>
        <w:numPr>
          <w:ilvl w:val="0"/>
          <w:numId w:val="40"/>
        </w:numPr>
        <w:spacing w:before="120" w:after="120"/>
        <w:jc w:val="both"/>
        <w:rPr>
          <w:rFonts w:ascii="Arial" w:hAnsi="Arial" w:cs="Arial"/>
        </w:rPr>
      </w:pPr>
      <w:r w:rsidRPr="00462B58">
        <w:rPr>
          <w:rFonts w:ascii="Arial" w:hAnsi="Arial" w:cs="Arial" w:hint="eastAsia"/>
        </w:rPr>
        <w:t>SSB index</w:t>
      </w:r>
    </w:p>
    <w:p w14:paraId="2403B67F" w14:textId="50E78694" w:rsidR="00462B58" w:rsidRPr="00462B58" w:rsidRDefault="00462B58" w:rsidP="00462B58">
      <w:pPr>
        <w:pStyle w:val="ListParagraph"/>
        <w:numPr>
          <w:ilvl w:val="0"/>
          <w:numId w:val="40"/>
        </w:numPr>
        <w:spacing w:before="120" w:after="120"/>
        <w:jc w:val="both"/>
        <w:rPr>
          <w:rFonts w:ascii="Arial" w:hAnsi="Arial" w:cs="Arial"/>
        </w:rPr>
      </w:pPr>
      <w:r w:rsidRPr="00462B58">
        <w:rPr>
          <w:rFonts w:ascii="Arial" w:hAnsi="Arial" w:cs="Arial" w:hint="eastAsia"/>
        </w:rPr>
        <w:t>PRACH resource selection</w:t>
      </w:r>
    </w:p>
    <w:p w14:paraId="1C527270" w14:textId="1675BA4E" w:rsidR="008036AE" w:rsidRPr="00462B58" w:rsidRDefault="00462B58" w:rsidP="00462B58">
      <w:pPr>
        <w:pStyle w:val="ListParagraph"/>
        <w:numPr>
          <w:ilvl w:val="0"/>
          <w:numId w:val="40"/>
        </w:numPr>
        <w:spacing w:before="120" w:after="120"/>
        <w:jc w:val="both"/>
        <w:rPr>
          <w:rFonts w:ascii="Arial" w:hAnsi="Arial" w:cs="Arial"/>
        </w:rPr>
      </w:pPr>
      <w:r w:rsidRPr="00462B58">
        <w:rPr>
          <w:rFonts w:ascii="Arial" w:hAnsi="Arial" w:cs="Arial" w:hint="eastAsia"/>
        </w:rPr>
        <w:t>Index of candidate cell</w:t>
      </w:r>
    </w:p>
    <w:p w14:paraId="6DBF6896" w14:textId="2A1A4A7A" w:rsidR="00D51152" w:rsidRPr="006D0FD4" w:rsidRDefault="00625A8E" w:rsidP="00D02ACB">
      <w:pPr>
        <w:spacing w:before="120" w:after="120"/>
        <w:jc w:val="both"/>
        <w:rPr>
          <w:rFonts w:ascii="Arial" w:hAnsi="Arial" w:cs="Arial"/>
          <w:sz w:val="20"/>
          <w:szCs w:val="20"/>
        </w:rPr>
      </w:pPr>
      <w:r>
        <w:rPr>
          <w:rFonts w:ascii="Arial" w:hAnsi="Arial" w:cs="Arial"/>
          <w:sz w:val="20"/>
          <w:szCs w:val="20"/>
        </w:rPr>
        <w:t xml:space="preserve">The </w:t>
      </w:r>
      <w:r w:rsidR="00F81A8D">
        <w:rPr>
          <w:rFonts w:ascii="Arial" w:hAnsi="Arial" w:cs="Arial"/>
          <w:sz w:val="20"/>
          <w:szCs w:val="20"/>
        </w:rPr>
        <w:t xml:space="preserve">exact </w:t>
      </w:r>
      <w:r w:rsidR="00901923">
        <w:rPr>
          <w:rFonts w:ascii="Arial" w:hAnsi="Arial" w:cs="Arial"/>
          <w:sz w:val="20"/>
          <w:szCs w:val="20"/>
        </w:rPr>
        <w:t>field</w:t>
      </w:r>
      <w:r w:rsidR="000363D9">
        <w:rPr>
          <w:rFonts w:ascii="Arial" w:hAnsi="Arial" w:cs="Arial"/>
          <w:sz w:val="20"/>
          <w:szCs w:val="20"/>
        </w:rPr>
        <w:t>s</w:t>
      </w:r>
      <w:r w:rsidR="00901923">
        <w:rPr>
          <w:rFonts w:ascii="Arial" w:hAnsi="Arial" w:cs="Arial"/>
          <w:sz w:val="20"/>
          <w:szCs w:val="20"/>
        </w:rPr>
        <w:t xml:space="preserve"> </w:t>
      </w:r>
      <w:r w:rsidR="00F81A8D">
        <w:rPr>
          <w:rFonts w:ascii="Arial" w:hAnsi="Arial" w:cs="Arial"/>
          <w:sz w:val="20"/>
          <w:szCs w:val="20"/>
        </w:rPr>
        <w:t xml:space="preserve">in PDCCH </w:t>
      </w:r>
      <w:r w:rsidR="008975E9">
        <w:rPr>
          <w:rFonts w:ascii="Arial" w:hAnsi="Arial" w:cs="Arial"/>
          <w:sz w:val="20"/>
          <w:szCs w:val="20"/>
        </w:rPr>
        <w:t xml:space="preserve">order can be discussed in RAN1. </w:t>
      </w:r>
      <w:r w:rsidR="004520AD">
        <w:rPr>
          <w:rFonts w:ascii="Arial" w:hAnsi="Arial" w:cs="Arial"/>
          <w:sz w:val="20"/>
          <w:szCs w:val="20"/>
        </w:rPr>
        <w:t>For example</w:t>
      </w:r>
      <w:r w:rsidR="008975E9" w:rsidRPr="00D02ACB">
        <w:rPr>
          <w:rFonts w:ascii="Arial" w:hAnsi="Arial" w:cs="Arial"/>
          <w:sz w:val="20"/>
          <w:szCs w:val="20"/>
        </w:rPr>
        <w:t>, we may reuse DCI format 1_0 for PDCCH order or define a new format.</w:t>
      </w:r>
    </w:p>
    <w:p w14:paraId="6F58B07A" w14:textId="72DAEC83" w:rsidR="008E7221" w:rsidRDefault="00D51152" w:rsidP="00EB1ED1">
      <w:pPr>
        <w:spacing w:before="120" w:after="120"/>
        <w:jc w:val="both"/>
        <w:rPr>
          <w:rFonts w:ascii="Arial" w:hAnsi="Arial" w:cs="Arial"/>
          <w:b/>
          <w:bCs/>
          <w:sz w:val="20"/>
          <w:szCs w:val="20"/>
          <w:lang w:val="en-GB"/>
        </w:rPr>
      </w:pPr>
      <w:r w:rsidRPr="0002445C">
        <w:rPr>
          <w:rFonts w:ascii="Arial" w:hAnsi="Arial" w:cs="Arial" w:hint="eastAsia"/>
          <w:b/>
          <w:bCs/>
          <w:sz w:val="20"/>
          <w:szCs w:val="20"/>
          <w:lang w:val="en-GB"/>
        </w:rPr>
        <w:t>P</w:t>
      </w:r>
      <w:r w:rsidRPr="0002445C">
        <w:rPr>
          <w:rFonts w:ascii="Arial" w:hAnsi="Arial" w:cs="Arial"/>
          <w:b/>
          <w:bCs/>
          <w:sz w:val="20"/>
          <w:szCs w:val="20"/>
          <w:lang w:val="en-GB"/>
        </w:rPr>
        <w:t xml:space="preserve">roposal </w:t>
      </w:r>
      <w:r>
        <w:rPr>
          <w:rFonts w:ascii="Arial" w:hAnsi="Arial" w:cs="Arial"/>
          <w:b/>
          <w:bCs/>
          <w:sz w:val="20"/>
          <w:szCs w:val="20"/>
          <w:lang w:val="en-GB"/>
        </w:rPr>
        <w:t>2</w:t>
      </w:r>
      <w:r w:rsidRPr="0002445C">
        <w:rPr>
          <w:rFonts w:ascii="Arial" w:hAnsi="Arial" w:cs="Arial"/>
          <w:b/>
          <w:bCs/>
          <w:sz w:val="20"/>
          <w:szCs w:val="20"/>
          <w:lang w:val="en-GB"/>
        </w:rPr>
        <w:t>:</w:t>
      </w:r>
      <w:r w:rsidRPr="0002445C">
        <w:rPr>
          <w:rFonts w:ascii="Arial" w:hAnsi="Arial" w:cs="Arial"/>
          <w:b/>
          <w:bCs/>
          <w:sz w:val="20"/>
          <w:szCs w:val="20"/>
          <w:lang w:val="en-GB"/>
        </w:rPr>
        <w:tab/>
      </w:r>
      <w:r>
        <w:rPr>
          <w:rFonts w:ascii="Arial" w:hAnsi="Arial" w:cs="Arial"/>
          <w:b/>
          <w:bCs/>
          <w:sz w:val="20"/>
          <w:szCs w:val="20"/>
          <w:lang w:val="en-GB"/>
        </w:rPr>
        <w:t xml:space="preserve">For </w:t>
      </w:r>
      <w:r w:rsidRPr="004704E2">
        <w:rPr>
          <w:rFonts w:ascii="Arial" w:hAnsi="Arial" w:cs="Arial"/>
          <w:b/>
          <w:bCs/>
          <w:sz w:val="20"/>
          <w:szCs w:val="20"/>
          <w:lang w:val="en-GB"/>
        </w:rPr>
        <w:t>PDCCH-order</w:t>
      </w:r>
      <w:r w:rsidR="00685E58">
        <w:rPr>
          <w:rFonts w:ascii="Arial" w:hAnsi="Arial" w:cs="Arial"/>
          <w:b/>
          <w:bCs/>
          <w:sz w:val="20"/>
          <w:szCs w:val="20"/>
          <w:lang w:val="en-GB"/>
        </w:rPr>
        <w:t xml:space="preserve">ed </w:t>
      </w:r>
      <w:r w:rsidRPr="004704E2">
        <w:rPr>
          <w:rFonts w:ascii="Arial" w:hAnsi="Arial" w:cs="Arial"/>
          <w:b/>
          <w:bCs/>
          <w:sz w:val="20"/>
          <w:szCs w:val="20"/>
          <w:lang w:val="en-GB"/>
        </w:rPr>
        <w:t>RACH</w:t>
      </w:r>
      <w:r w:rsidR="00685E58">
        <w:rPr>
          <w:rFonts w:ascii="Arial" w:hAnsi="Arial" w:cs="Arial"/>
          <w:b/>
          <w:bCs/>
          <w:sz w:val="20"/>
          <w:szCs w:val="20"/>
          <w:lang w:val="en-GB"/>
        </w:rPr>
        <w:t xml:space="preserve"> towards</w:t>
      </w:r>
      <w:r w:rsidRPr="004704E2">
        <w:rPr>
          <w:rFonts w:ascii="Arial" w:hAnsi="Arial" w:cs="Arial"/>
          <w:b/>
          <w:bCs/>
          <w:sz w:val="20"/>
          <w:szCs w:val="20"/>
          <w:lang w:val="en-GB"/>
        </w:rPr>
        <w:t xml:space="preserve"> candidate cell</w:t>
      </w:r>
      <w:r w:rsidR="00587392">
        <w:rPr>
          <w:rFonts w:ascii="Arial" w:hAnsi="Arial" w:cs="Arial"/>
          <w:b/>
          <w:bCs/>
          <w:sz w:val="20"/>
          <w:szCs w:val="20"/>
          <w:lang w:val="en-GB"/>
        </w:rPr>
        <w:t>(s)</w:t>
      </w:r>
      <w:r>
        <w:rPr>
          <w:rFonts w:ascii="Arial" w:hAnsi="Arial" w:cs="Arial"/>
          <w:b/>
          <w:bCs/>
          <w:sz w:val="20"/>
          <w:szCs w:val="20"/>
          <w:lang w:val="en-GB"/>
        </w:rPr>
        <w:t xml:space="preserve">, </w:t>
      </w:r>
      <w:r w:rsidR="00462B58">
        <w:rPr>
          <w:rFonts w:ascii="Arial" w:hAnsi="Arial" w:cs="Arial"/>
          <w:b/>
          <w:bCs/>
          <w:sz w:val="20"/>
          <w:szCs w:val="20"/>
          <w:lang w:val="en-GB"/>
        </w:rPr>
        <w:t>RACH dedicated configurations that do not require real-time decision are provided in candidate configurations</w:t>
      </w:r>
      <w:r w:rsidR="001A4434">
        <w:rPr>
          <w:rFonts w:ascii="Arial" w:hAnsi="Arial" w:cs="Arial"/>
          <w:b/>
          <w:bCs/>
          <w:sz w:val="20"/>
          <w:szCs w:val="20"/>
          <w:lang w:val="en-GB"/>
        </w:rPr>
        <w:t>,</w:t>
      </w:r>
      <w:r w:rsidR="00F81A8D">
        <w:rPr>
          <w:rFonts w:ascii="Arial" w:hAnsi="Arial" w:cs="Arial"/>
          <w:b/>
          <w:bCs/>
          <w:sz w:val="20"/>
          <w:szCs w:val="20"/>
          <w:lang w:val="en-GB"/>
        </w:rPr>
        <w:t xml:space="preserve"> </w:t>
      </w:r>
      <w:r w:rsidR="004B2D07">
        <w:rPr>
          <w:rFonts w:ascii="Arial" w:hAnsi="Arial" w:cs="Arial"/>
          <w:b/>
          <w:bCs/>
          <w:sz w:val="20"/>
          <w:szCs w:val="20"/>
          <w:lang w:val="en-GB"/>
        </w:rPr>
        <w:t>while</w:t>
      </w:r>
      <w:r w:rsidR="00EB1ED1">
        <w:rPr>
          <w:rFonts w:ascii="Arial" w:hAnsi="Arial" w:cs="Arial"/>
          <w:b/>
          <w:bCs/>
          <w:sz w:val="20"/>
          <w:szCs w:val="20"/>
          <w:lang w:val="en-GB"/>
        </w:rPr>
        <w:t xml:space="preserve"> </w:t>
      </w:r>
      <w:r w:rsidR="00F81A8D">
        <w:rPr>
          <w:rFonts w:ascii="Arial" w:hAnsi="Arial" w:cs="Arial"/>
          <w:b/>
          <w:bCs/>
          <w:sz w:val="20"/>
          <w:szCs w:val="20"/>
          <w:lang w:val="en-GB"/>
        </w:rPr>
        <w:t>dedicated configurations</w:t>
      </w:r>
      <w:r w:rsidR="00462B58">
        <w:rPr>
          <w:rFonts w:ascii="Arial" w:hAnsi="Arial" w:cs="Arial"/>
          <w:b/>
          <w:bCs/>
          <w:sz w:val="20"/>
          <w:szCs w:val="20"/>
          <w:lang w:val="en-GB"/>
        </w:rPr>
        <w:t xml:space="preserve"> requir</w:t>
      </w:r>
      <w:r w:rsidR="00EB1ED1">
        <w:rPr>
          <w:rFonts w:ascii="Arial" w:hAnsi="Arial" w:cs="Arial"/>
          <w:b/>
          <w:bCs/>
          <w:sz w:val="20"/>
          <w:szCs w:val="20"/>
          <w:lang w:val="en-GB"/>
        </w:rPr>
        <w:t>ing</w:t>
      </w:r>
      <w:r w:rsidR="00462B58">
        <w:rPr>
          <w:rFonts w:ascii="Arial" w:hAnsi="Arial" w:cs="Arial"/>
          <w:b/>
          <w:bCs/>
          <w:sz w:val="20"/>
          <w:szCs w:val="20"/>
          <w:lang w:val="en-GB"/>
        </w:rPr>
        <w:t xml:space="preserve"> real-time decision </w:t>
      </w:r>
      <w:r w:rsidR="00EB1ED1">
        <w:rPr>
          <w:rFonts w:ascii="Arial" w:hAnsi="Arial" w:cs="Arial"/>
          <w:b/>
          <w:bCs/>
          <w:sz w:val="20"/>
          <w:szCs w:val="20"/>
          <w:lang w:val="en-GB"/>
        </w:rPr>
        <w:t>(e.g.,</w:t>
      </w:r>
      <w:r w:rsidR="00F81A8D">
        <w:rPr>
          <w:rFonts w:ascii="Arial" w:hAnsi="Arial" w:cs="Arial"/>
          <w:b/>
          <w:bCs/>
          <w:sz w:val="20"/>
          <w:szCs w:val="20"/>
          <w:lang w:val="en-GB"/>
        </w:rPr>
        <w:t xml:space="preserve"> </w:t>
      </w:r>
      <w:r w:rsidR="00EB1ED1" w:rsidRPr="00EB1ED1">
        <w:rPr>
          <w:rFonts w:ascii="Arial" w:hAnsi="Arial" w:cs="Arial" w:hint="eastAsia"/>
          <w:b/>
          <w:bCs/>
          <w:sz w:val="20"/>
          <w:szCs w:val="20"/>
          <w:lang w:val="en-GB"/>
        </w:rPr>
        <w:t>RA preamble index</w:t>
      </w:r>
      <w:r w:rsidR="00F81A8D">
        <w:rPr>
          <w:rFonts w:ascii="Arial" w:hAnsi="Arial" w:cs="Arial"/>
          <w:b/>
          <w:bCs/>
          <w:sz w:val="20"/>
          <w:szCs w:val="20"/>
          <w:lang w:val="en-GB"/>
        </w:rPr>
        <w:t xml:space="preserve">, </w:t>
      </w:r>
      <w:r w:rsidR="00F81A8D" w:rsidRPr="00F81A8D">
        <w:rPr>
          <w:rFonts w:ascii="Arial" w:hAnsi="Arial" w:cs="Arial" w:hint="eastAsia"/>
          <w:b/>
          <w:bCs/>
          <w:sz w:val="20"/>
          <w:szCs w:val="20"/>
          <w:lang w:val="en-GB"/>
        </w:rPr>
        <w:t>SSB index</w:t>
      </w:r>
      <w:r w:rsidR="00F81A8D">
        <w:rPr>
          <w:rFonts w:ascii="Arial" w:hAnsi="Arial" w:cs="Arial" w:hint="eastAsia"/>
          <w:b/>
          <w:bCs/>
          <w:sz w:val="20"/>
          <w:szCs w:val="20"/>
          <w:lang w:val="en-GB"/>
        </w:rPr>
        <w:t>,</w:t>
      </w:r>
      <w:r w:rsidR="00F81A8D">
        <w:rPr>
          <w:rFonts w:ascii="Arial" w:hAnsi="Arial" w:cs="Arial"/>
          <w:b/>
          <w:bCs/>
          <w:sz w:val="20"/>
          <w:szCs w:val="20"/>
          <w:lang w:val="en-GB"/>
        </w:rPr>
        <w:t xml:space="preserve"> </w:t>
      </w:r>
      <w:r w:rsidR="00F81A8D" w:rsidRPr="00F81A8D">
        <w:rPr>
          <w:rFonts w:ascii="Arial" w:hAnsi="Arial" w:cs="Arial" w:hint="eastAsia"/>
          <w:b/>
          <w:bCs/>
          <w:sz w:val="20"/>
          <w:szCs w:val="20"/>
          <w:lang w:val="en-GB"/>
        </w:rPr>
        <w:t>PRACH resource selection</w:t>
      </w:r>
      <w:r w:rsidR="00F81A8D">
        <w:rPr>
          <w:rFonts w:ascii="Arial" w:hAnsi="Arial" w:cs="Arial"/>
          <w:b/>
          <w:bCs/>
          <w:sz w:val="20"/>
          <w:szCs w:val="20"/>
          <w:lang w:val="en-GB"/>
        </w:rPr>
        <w:t xml:space="preserve">, </w:t>
      </w:r>
      <w:r w:rsidR="001A4434">
        <w:rPr>
          <w:rFonts w:ascii="Arial" w:hAnsi="Arial" w:cs="Arial"/>
          <w:b/>
          <w:bCs/>
          <w:sz w:val="20"/>
          <w:szCs w:val="20"/>
          <w:lang w:val="en-GB"/>
        </w:rPr>
        <w:t>i</w:t>
      </w:r>
      <w:r w:rsidR="00F81A8D" w:rsidRPr="00F81A8D">
        <w:rPr>
          <w:rFonts w:ascii="Arial" w:hAnsi="Arial" w:cs="Arial" w:hint="eastAsia"/>
          <w:b/>
          <w:bCs/>
          <w:sz w:val="20"/>
          <w:szCs w:val="20"/>
          <w:lang w:val="en-GB"/>
        </w:rPr>
        <w:t>ndex of candidate cell</w:t>
      </w:r>
      <w:r w:rsidR="00F81A8D">
        <w:rPr>
          <w:rFonts w:ascii="Arial" w:hAnsi="Arial" w:cs="Arial"/>
          <w:b/>
          <w:bCs/>
          <w:sz w:val="20"/>
          <w:szCs w:val="20"/>
          <w:lang w:val="en-GB"/>
        </w:rPr>
        <w:t xml:space="preserve">) are provided </w:t>
      </w:r>
      <w:r w:rsidR="006F5564">
        <w:rPr>
          <w:rFonts w:ascii="Arial" w:hAnsi="Arial" w:cs="Arial"/>
          <w:b/>
          <w:bCs/>
          <w:sz w:val="20"/>
          <w:szCs w:val="20"/>
          <w:lang w:val="en-GB"/>
        </w:rPr>
        <w:t xml:space="preserve">in </w:t>
      </w:r>
      <w:r w:rsidR="00F90949">
        <w:rPr>
          <w:rFonts w:ascii="Arial" w:hAnsi="Arial" w:cs="Arial"/>
          <w:b/>
          <w:bCs/>
          <w:sz w:val="20"/>
          <w:szCs w:val="20"/>
          <w:lang w:val="en-GB"/>
        </w:rPr>
        <w:t>PDCCH order</w:t>
      </w:r>
      <w:r w:rsidR="004B2D07">
        <w:rPr>
          <w:rFonts w:ascii="Arial" w:hAnsi="Arial" w:cs="Arial"/>
          <w:b/>
          <w:bCs/>
          <w:sz w:val="20"/>
          <w:szCs w:val="20"/>
          <w:lang w:val="en-GB"/>
        </w:rPr>
        <w:t>. T</w:t>
      </w:r>
      <w:r w:rsidR="00F81A8D">
        <w:rPr>
          <w:rFonts w:ascii="Arial" w:hAnsi="Arial" w:cs="Arial"/>
          <w:b/>
          <w:bCs/>
          <w:sz w:val="20"/>
          <w:szCs w:val="20"/>
          <w:lang w:val="en-GB"/>
        </w:rPr>
        <w:t xml:space="preserve">he exact </w:t>
      </w:r>
      <w:r w:rsidR="004B2D07">
        <w:rPr>
          <w:rFonts w:ascii="Arial" w:hAnsi="Arial" w:cs="Arial"/>
          <w:b/>
          <w:bCs/>
          <w:sz w:val="20"/>
          <w:szCs w:val="20"/>
          <w:lang w:val="en-GB"/>
        </w:rPr>
        <w:t xml:space="preserve">fields in PDCCH order </w:t>
      </w:r>
      <w:r w:rsidR="00F81A8D">
        <w:rPr>
          <w:rFonts w:ascii="Arial" w:hAnsi="Arial" w:cs="Arial"/>
          <w:b/>
          <w:bCs/>
          <w:sz w:val="20"/>
          <w:szCs w:val="20"/>
          <w:lang w:val="en-GB"/>
        </w:rPr>
        <w:t>can be discussed in RAN1.</w:t>
      </w:r>
    </w:p>
    <w:p w14:paraId="73495915" w14:textId="0AC59192" w:rsidR="0082462C" w:rsidRDefault="0082462C" w:rsidP="00EB1ED1">
      <w:pPr>
        <w:spacing w:before="120" w:after="120"/>
        <w:jc w:val="both"/>
        <w:rPr>
          <w:rFonts w:ascii="Arial" w:hAnsi="Arial" w:cs="Arial"/>
          <w:sz w:val="20"/>
          <w:szCs w:val="20"/>
          <w:lang w:val="en-GB"/>
        </w:rPr>
      </w:pPr>
      <w:r>
        <w:rPr>
          <w:rFonts w:ascii="Arial" w:hAnsi="Arial" w:cs="Arial"/>
          <w:sz w:val="20"/>
          <w:szCs w:val="20"/>
          <w:lang w:val="en-GB"/>
        </w:rPr>
        <w:t xml:space="preserve">Providing RACH configurations in </w:t>
      </w:r>
      <w:r w:rsidR="000615A1">
        <w:rPr>
          <w:rFonts w:ascii="Arial" w:hAnsi="Arial" w:cs="Arial"/>
          <w:sz w:val="20"/>
          <w:szCs w:val="20"/>
          <w:lang w:val="en-GB"/>
        </w:rPr>
        <w:t>candidate configuration</w:t>
      </w:r>
      <w:r>
        <w:rPr>
          <w:rFonts w:ascii="Arial" w:hAnsi="Arial" w:cs="Arial"/>
          <w:sz w:val="20"/>
          <w:szCs w:val="20"/>
          <w:lang w:val="en-GB"/>
        </w:rPr>
        <w:t xml:space="preserve"> implies that UE supporting early TA acquisition needs to decode candidate configurations before performing RACH towards a candidate cell.</w:t>
      </w:r>
    </w:p>
    <w:p w14:paraId="5206491B" w14:textId="54F5493A" w:rsidR="0082462C" w:rsidRPr="003C6A7C" w:rsidRDefault="00BC5060" w:rsidP="00EB1ED1">
      <w:pPr>
        <w:spacing w:before="120" w:after="120"/>
        <w:jc w:val="both"/>
        <w:rPr>
          <w:rFonts w:ascii="Arial" w:hAnsi="Arial" w:cs="Arial"/>
          <w:b/>
          <w:bCs/>
          <w:sz w:val="20"/>
          <w:szCs w:val="20"/>
          <w:lang w:val="en-GB"/>
        </w:rPr>
      </w:pPr>
      <w:r w:rsidRPr="003C6A7C">
        <w:rPr>
          <w:rFonts w:ascii="Arial" w:hAnsi="Arial" w:cs="Arial"/>
          <w:b/>
          <w:bCs/>
          <w:sz w:val="20"/>
          <w:szCs w:val="20"/>
          <w:lang w:val="en-GB"/>
        </w:rPr>
        <w:t>Proposal 3:</w:t>
      </w:r>
      <w:r w:rsidRPr="003C6A7C">
        <w:rPr>
          <w:rFonts w:ascii="Arial" w:hAnsi="Arial" w:cs="Arial"/>
          <w:b/>
          <w:bCs/>
          <w:sz w:val="20"/>
          <w:szCs w:val="20"/>
          <w:lang w:val="en-GB"/>
        </w:rPr>
        <w:tab/>
      </w:r>
      <w:r w:rsidR="000615A1" w:rsidRPr="003C6A7C">
        <w:rPr>
          <w:rFonts w:ascii="Arial" w:hAnsi="Arial" w:cs="Arial"/>
          <w:b/>
          <w:bCs/>
          <w:sz w:val="20"/>
          <w:szCs w:val="20"/>
          <w:lang w:val="en-GB"/>
        </w:rPr>
        <w:t>UE</w:t>
      </w:r>
      <w:r w:rsidR="002B6C85">
        <w:rPr>
          <w:rFonts w:ascii="Arial" w:hAnsi="Arial" w:cs="Arial"/>
          <w:b/>
          <w:bCs/>
          <w:sz w:val="20"/>
          <w:szCs w:val="20"/>
          <w:lang w:val="en-GB"/>
        </w:rPr>
        <w:t>s</w:t>
      </w:r>
      <w:r w:rsidR="000615A1" w:rsidRPr="003C6A7C">
        <w:rPr>
          <w:rFonts w:ascii="Arial" w:hAnsi="Arial" w:cs="Arial"/>
          <w:b/>
          <w:bCs/>
          <w:sz w:val="20"/>
          <w:szCs w:val="20"/>
          <w:lang w:val="en-GB"/>
        </w:rPr>
        <w:t xml:space="preserve"> supporting early TA acquisition need to decode candidate configurations before performing RACH towards a candidate cell</w:t>
      </w:r>
      <w:r w:rsidR="000615A1" w:rsidRPr="003C6A7C">
        <w:rPr>
          <w:rFonts w:ascii="Arial" w:hAnsi="Arial" w:cs="Arial"/>
          <w:b/>
          <w:bCs/>
          <w:sz w:val="20"/>
          <w:szCs w:val="20"/>
          <w:lang w:val="en-GB"/>
        </w:rPr>
        <w:t xml:space="preserve"> if some RACH configurations are provided in</w:t>
      </w:r>
      <w:r w:rsidR="000615A1" w:rsidRPr="003C6A7C">
        <w:rPr>
          <w:rFonts w:ascii="Arial" w:hAnsi="Arial" w:cs="Arial"/>
          <w:b/>
          <w:bCs/>
          <w:sz w:val="20"/>
          <w:szCs w:val="20"/>
          <w:lang w:val="en-GB"/>
        </w:rPr>
        <w:t xml:space="preserve"> candidate configuration</w:t>
      </w:r>
      <w:r w:rsidR="000615A1" w:rsidRPr="003C6A7C">
        <w:rPr>
          <w:rFonts w:ascii="Arial" w:hAnsi="Arial" w:cs="Arial"/>
          <w:b/>
          <w:bCs/>
          <w:sz w:val="20"/>
          <w:szCs w:val="20"/>
          <w:lang w:val="en-GB"/>
        </w:rPr>
        <w:t>s.</w:t>
      </w:r>
    </w:p>
    <w:p w14:paraId="24F19D11" w14:textId="6C18D7C5" w:rsidR="006D0FD4" w:rsidRDefault="000615A1" w:rsidP="008E7221">
      <w:pPr>
        <w:spacing w:before="120" w:after="120"/>
        <w:jc w:val="both"/>
        <w:rPr>
          <w:rFonts w:ascii="Arial" w:hAnsi="Arial" w:cs="Arial"/>
          <w:sz w:val="20"/>
          <w:szCs w:val="20"/>
        </w:rPr>
      </w:pPr>
      <w:r>
        <w:rPr>
          <w:rFonts w:ascii="Arial" w:hAnsi="Arial" w:cs="Arial"/>
          <w:sz w:val="20"/>
          <w:szCs w:val="20"/>
        </w:rPr>
        <w:t>F</w:t>
      </w:r>
      <w:r w:rsidR="006D0FD4" w:rsidRPr="00D02ACB">
        <w:rPr>
          <w:rFonts w:ascii="Arial" w:hAnsi="Arial" w:cs="Arial"/>
          <w:sz w:val="20"/>
          <w:szCs w:val="20"/>
        </w:rPr>
        <w:t xml:space="preserve">or inter-DU case, </w:t>
      </w:r>
      <w:r w:rsidR="004B2D07">
        <w:rPr>
          <w:rFonts w:ascii="Arial" w:hAnsi="Arial" w:cs="Arial"/>
          <w:sz w:val="20"/>
          <w:szCs w:val="20"/>
        </w:rPr>
        <w:t>providing RACH configurations</w:t>
      </w:r>
      <w:r w:rsidR="006D0FD4" w:rsidRPr="00D02ACB">
        <w:rPr>
          <w:rFonts w:ascii="Arial" w:hAnsi="Arial" w:cs="Arial"/>
          <w:sz w:val="20"/>
          <w:szCs w:val="20"/>
        </w:rPr>
        <w:t xml:space="preserve"> requires instant negotiation between DUs, so that source DU can compile the PDCCH order based on the configurations provided by candidate DU.</w:t>
      </w:r>
      <w:r w:rsidR="006D0FD4">
        <w:rPr>
          <w:rFonts w:ascii="Arial" w:hAnsi="Arial" w:cs="Arial"/>
          <w:sz w:val="20"/>
          <w:szCs w:val="20"/>
        </w:rPr>
        <w:t xml:space="preserve"> </w:t>
      </w:r>
      <w:r w:rsidR="00D51152">
        <w:rPr>
          <w:rFonts w:ascii="Arial" w:hAnsi="Arial" w:cs="Arial"/>
          <w:sz w:val="20"/>
          <w:szCs w:val="20"/>
        </w:rPr>
        <w:t xml:space="preserve">We </w:t>
      </w:r>
      <w:r w:rsidR="003C6A7C">
        <w:rPr>
          <w:rFonts w:ascii="Arial" w:hAnsi="Arial" w:cs="Arial"/>
          <w:sz w:val="20"/>
          <w:szCs w:val="20"/>
        </w:rPr>
        <w:t xml:space="preserve">may </w:t>
      </w:r>
      <w:r w:rsidR="00D51152">
        <w:rPr>
          <w:rFonts w:ascii="Arial" w:hAnsi="Arial" w:cs="Arial"/>
          <w:sz w:val="20"/>
          <w:szCs w:val="20"/>
        </w:rPr>
        <w:t>send LS to RAN3 for them to study potential impacts.</w:t>
      </w:r>
    </w:p>
    <w:p w14:paraId="49D92C4A" w14:textId="3E8310E2" w:rsidR="00BC5060" w:rsidRPr="003C6A7C" w:rsidRDefault="00BC5060" w:rsidP="008E7221">
      <w:pPr>
        <w:spacing w:before="120" w:after="120"/>
        <w:jc w:val="both"/>
        <w:rPr>
          <w:rFonts w:ascii="Arial" w:hAnsi="Arial" w:cs="Arial"/>
          <w:b/>
          <w:bCs/>
          <w:sz w:val="20"/>
          <w:szCs w:val="20"/>
        </w:rPr>
      </w:pPr>
      <w:r w:rsidRPr="003C6A7C">
        <w:rPr>
          <w:rFonts w:ascii="Arial" w:hAnsi="Arial" w:cs="Arial" w:hint="eastAsia"/>
          <w:b/>
          <w:bCs/>
          <w:sz w:val="20"/>
          <w:szCs w:val="20"/>
        </w:rPr>
        <w:t>P</w:t>
      </w:r>
      <w:r w:rsidRPr="003C6A7C">
        <w:rPr>
          <w:rFonts w:ascii="Arial" w:hAnsi="Arial" w:cs="Arial"/>
          <w:b/>
          <w:bCs/>
          <w:sz w:val="20"/>
          <w:szCs w:val="20"/>
        </w:rPr>
        <w:t>roposal 4:</w:t>
      </w:r>
      <w:r w:rsidRPr="003C6A7C">
        <w:rPr>
          <w:rFonts w:ascii="Arial" w:hAnsi="Arial" w:cs="Arial"/>
          <w:b/>
          <w:bCs/>
          <w:sz w:val="20"/>
          <w:szCs w:val="20"/>
        </w:rPr>
        <w:tab/>
        <w:t xml:space="preserve">Send LS </w:t>
      </w:r>
      <w:r w:rsidR="003C6A7C" w:rsidRPr="003C6A7C">
        <w:rPr>
          <w:rFonts w:ascii="Arial" w:hAnsi="Arial" w:cs="Arial"/>
          <w:b/>
          <w:bCs/>
          <w:sz w:val="20"/>
          <w:szCs w:val="20"/>
        </w:rPr>
        <w:t>to RAN3 on RACH configuration provisioning</w:t>
      </w:r>
      <w:r w:rsidR="00341F16">
        <w:rPr>
          <w:rFonts w:ascii="Arial" w:hAnsi="Arial" w:cs="Arial"/>
          <w:b/>
          <w:bCs/>
          <w:sz w:val="20"/>
          <w:szCs w:val="20"/>
        </w:rPr>
        <w:t xml:space="preserve"> for inter-DU LTM</w:t>
      </w:r>
      <w:r w:rsidR="004520AD">
        <w:rPr>
          <w:rFonts w:ascii="Arial" w:hAnsi="Arial" w:cs="Arial"/>
          <w:b/>
          <w:bCs/>
          <w:sz w:val="20"/>
          <w:szCs w:val="20"/>
        </w:rPr>
        <w:t>.</w:t>
      </w:r>
    </w:p>
    <w:p w14:paraId="5623C6E7" w14:textId="4A0CBC10" w:rsidR="008C4CA0" w:rsidRDefault="008C4CA0" w:rsidP="00D33AD0">
      <w:pPr>
        <w:pStyle w:val="Heading2"/>
      </w:pPr>
      <w:r>
        <w:t xml:space="preserve">RAR for </w:t>
      </w:r>
      <w:r w:rsidR="00D33AD0">
        <w:rPr>
          <w:rFonts w:hint="eastAsia"/>
        </w:rPr>
        <w:t>P</w:t>
      </w:r>
      <w:r w:rsidR="00D33AD0">
        <w:t>DCCH</w:t>
      </w:r>
      <w:r w:rsidR="00766192">
        <w:t>-</w:t>
      </w:r>
      <w:r w:rsidR="00D33AD0">
        <w:t>order</w:t>
      </w:r>
      <w:r w:rsidR="00766192">
        <w:t>ed</w:t>
      </w:r>
      <w:r w:rsidR="00D33AD0">
        <w:t xml:space="preserve"> RACH </w:t>
      </w:r>
    </w:p>
    <w:p w14:paraId="46EA5233" w14:textId="4EB6A01D" w:rsidR="00D33AD0" w:rsidRPr="00C57393" w:rsidRDefault="008C4CA0" w:rsidP="008C4CA0">
      <w:pPr>
        <w:pStyle w:val="Heading3"/>
        <w:numPr>
          <w:ilvl w:val="2"/>
          <w:numId w:val="4"/>
        </w:numPr>
      </w:pPr>
      <w:r w:rsidRPr="008C4CA0">
        <w:t>PDCCH</w:t>
      </w:r>
      <w:r w:rsidR="00766192">
        <w:t>-</w:t>
      </w:r>
      <w:r w:rsidRPr="008C4CA0">
        <w:t>order</w:t>
      </w:r>
      <w:r w:rsidR="00766192">
        <w:t>ed</w:t>
      </w:r>
      <w:r w:rsidRPr="008C4CA0">
        <w:t xml:space="preserve"> RACH </w:t>
      </w:r>
      <w:r w:rsidR="00D33AD0">
        <w:t>without</w:t>
      </w:r>
      <w:r w:rsidR="00BF07D1">
        <w:t xml:space="preserve"> RAR</w:t>
      </w:r>
    </w:p>
    <w:p w14:paraId="34DF51CD" w14:textId="5E75CE60" w:rsidR="00D33AD0" w:rsidRDefault="00C57393" w:rsidP="00053320">
      <w:pPr>
        <w:spacing w:after="120"/>
        <w:jc w:val="both"/>
        <w:rPr>
          <w:rFonts w:ascii="Arial" w:hAnsi="Arial" w:cs="Arial"/>
          <w:sz w:val="20"/>
          <w:szCs w:val="20"/>
          <w:lang w:val="en-GB"/>
        </w:rPr>
      </w:pPr>
      <w:r w:rsidRPr="00C57393">
        <w:rPr>
          <w:rFonts w:ascii="Arial" w:hAnsi="Arial" w:cs="Arial"/>
          <w:sz w:val="20"/>
          <w:szCs w:val="20"/>
          <w:lang w:val="en-GB"/>
        </w:rPr>
        <w:t>UE needs TA before starting UL transmission.</w:t>
      </w:r>
      <w:r>
        <w:rPr>
          <w:rFonts w:ascii="Arial" w:hAnsi="Arial" w:cs="Arial"/>
          <w:sz w:val="20"/>
          <w:szCs w:val="20"/>
          <w:lang w:val="en-GB"/>
        </w:rPr>
        <w:t xml:space="preserve"> In legacy PDCCH-order</w:t>
      </w:r>
      <w:r w:rsidR="006F0C42">
        <w:rPr>
          <w:rFonts w:ascii="Arial" w:hAnsi="Arial" w:cs="Arial"/>
          <w:sz w:val="20"/>
          <w:szCs w:val="20"/>
          <w:lang w:val="en-GB"/>
        </w:rPr>
        <w:t>ed</w:t>
      </w:r>
      <w:r>
        <w:rPr>
          <w:rFonts w:ascii="Arial" w:hAnsi="Arial" w:cs="Arial"/>
          <w:sz w:val="20"/>
          <w:szCs w:val="20"/>
          <w:lang w:val="en-GB"/>
        </w:rPr>
        <w:t xml:space="preserve"> RACH (towards serving cell), the TA</w:t>
      </w:r>
      <w:r>
        <w:rPr>
          <w:rFonts w:ascii="Arial" w:hAnsi="Arial" w:cs="Arial" w:hint="eastAsia"/>
          <w:sz w:val="20"/>
          <w:szCs w:val="20"/>
          <w:lang w:val="en-GB"/>
        </w:rPr>
        <w:t xml:space="preserve"> </w:t>
      </w:r>
      <w:r>
        <w:rPr>
          <w:rFonts w:ascii="Arial" w:hAnsi="Arial" w:cs="Arial"/>
          <w:sz w:val="20"/>
          <w:szCs w:val="20"/>
          <w:lang w:val="en-GB"/>
        </w:rPr>
        <w:t xml:space="preserve">value is included in RAR. In LTM, </w:t>
      </w:r>
      <w:r w:rsidR="00BF07D1">
        <w:rPr>
          <w:rFonts w:ascii="Arial" w:hAnsi="Arial" w:cs="Arial"/>
          <w:sz w:val="20"/>
          <w:szCs w:val="20"/>
          <w:lang w:val="en-GB"/>
        </w:rPr>
        <w:t xml:space="preserve">if RAR is not sent, </w:t>
      </w:r>
      <w:r w:rsidR="005007EF">
        <w:rPr>
          <w:rFonts w:ascii="Arial" w:hAnsi="Arial" w:cs="Arial"/>
          <w:sz w:val="20"/>
          <w:szCs w:val="20"/>
          <w:lang w:val="en-GB"/>
        </w:rPr>
        <w:t xml:space="preserve">it is indeed possible to have the </w:t>
      </w:r>
      <w:r w:rsidR="00D33AD0" w:rsidRPr="00D33AD0">
        <w:rPr>
          <w:rFonts w:ascii="Arial" w:hAnsi="Arial" w:cs="Arial"/>
          <w:sz w:val="20"/>
          <w:szCs w:val="20"/>
          <w:lang w:val="en-GB"/>
        </w:rPr>
        <w:t>TA value of candidate cell is indicated in cell switch command</w:t>
      </w:r>
      <w:r w:rsidR="00D33AD0">
        <w:rPr>
          <w:rFonts w:ascii="Arial" w:hAnsi="Arial" w:cs="Arial"/>
          <w:sz w:val="20"/>
          <w:szCs w:val="20"/>
          <w:lang w:val="en-GB"/>
        </w:rPr>
        <w:t>.</w:t>
      </w:r>
    </w:p>
    <w:p w14:paraId="7075D01B" w14:textId="4673A4A1" w:rsidR="00074FCF" w:rsidRPr="00BF07D1" w:rsidRDefault="005007EF" w:rsidP="00053320">
      <w:pPr>
        <w:spacing w:after="120"/>
        <w:jc w:val="both"/>
        <w:rPr>
          <w:rFonts w:ascii="Arial" w:hAnsi="Arial" w:cs="Arial"/>
          <w:i/>
          <w:iCs/>
          <w:sz w:val="20"/>
          <w:szCs w:val="20"/>
          <w:lang w:val="en-GB"/>
        </w:rPr>
      </w:pPr>
      <w:r w:rsidRPr="00BF07D1">
        <w:rPr>
          <w:rFonts w:ascii="Arial" w:hAnsi="Arial" w:cs="Arial"/>
          <w:i/>
          <w:iCs/>
          <w:sz w:val="20"/>
          <w:szCs w:val="20"/>
          <w:lang w:val="en-GB"/>
        </w:rPr>
        <w:lastRenderedPageBreak/>
        <w:t>Observation 1:</w:t>
      </w:r>
      <w:r w:rsidRPr="00BF07D1">
        <w:rPr>
          <w:rFonts w:ascii="Arial" w:hAnsi="Arial" w:cs="Arial"/>
          <w:i/>
          <w:iCs/>
          <w:sz w:val="20"/>
          <w:szCs w:val="20"/>
          <w:lang w:val="en-GB"/>
        </w:rPr>
        <w:tab/>
      </w:r>
      <w:r w:rsidR="0089070B" w:rsidRPr="00BF07D1">
        <w:rPr>
          <w:rFonts w:ascii="Arial" w:hAnsi="Arial" w:cs="Arial"/>
          <w:i/>
          <w:iCs/>
          <w:sz w:val="20"/>
          <w:szCs w:val="20"/>
          <w:lang w:val="en-GB"/>
        </w:rPr>
        <w:t>Providing TA in cell switch command does not delay UE’s first UL transmission.</w:t>
      </w:r>
    </w:p>
    <w:p w14:paraId="5D7F7BF8" w14:textId="163CC579" w:rsidR="0089070B" w:rsidRDefault="00BF07D1" w:rsidP="00053320">
      <w:pPr>
        <w:spacing w:after="120"/>
        <w:jc w:val="both"/>
        <w:rPr>
          <w:rFonts w:ascii="Arial" w:hAnsi="Arial" w:cs="Arial"/>
          <w:sz w:val="20"/>
          <w:szCs w:val="20"/>
          <w:lang w:val="en-GB"/>
        </w:rPr>
      </w:pPr>
      <w:r>
        <w:rPr>
          <w:rFonts w:ascii="Arial" w:hAnsi="Arial" w:cs="Arial" w:hint="eastAsia"/>
          <w:sz w:val="20"/>
          <w:szCs w:val="20"/>
          <w:lang w:val="en-GB"/>
        </w:rPr>
        <w:t>H</w:t>
      </w:r>
      <w:r>
        <w:rPr>
          <w:rFonts w:ascii="Arial" w:hAnsi="Arial" w:cs="Arial"/>
          <w:sz w:val="20"/>
          <w:szCs w:val="20"/>
          <w:lang w:val="en-GB"/>
        </w:rPr>
        <w:t xml:space="preserve">owever, the purpose of RAR is not just to </w:t>
      </w:r>
      <w:r w:rsidR="00FF215C">
        <w:rPr>
          <w:rFonts w:ascii="Arial" w:hAnsi="Arial" w:cs="Arial"/>
          <w:sz w:val="20"/>
          <w:szCs w:val="20"/>
          <w:lang w:val="en-GB"/>
        </w:rPr>
        <w:t>carry TA</w:t>
      </w:r>
      <w:r w:rsidR="00FF215C">
        <w:rPr>
          <w:rFonts w:ascii="Arial" w:hAnsi="Arial" w:cs="Arial" w:hint="eastAsia"/>
          <w:sz w:val="20"/>
          <w:szCs w:val="20"/>
          <w:lang w:val="en-GB"/>
        </w:rPr>
        <w:t xml:space="preserve"> </w:t>
      </w:r>
      <w:r w:rsidR="00FF215C">
        <w:rPr>
          <w:rFonts w:ascii="Arial" w:hAnsi="Arial" w:cs="Arial"/>
          <w:sz w:val="20"/>
          <w:szCs w:val="20"/>
          <w:lang w:val="en-GB"/>
        </w:rPr>
        <w:t>information.</w:t>
      </w:r>
      <w:r w:rsidR="003341CA">
        <w:rPr>
          <w:rFonts w:ascii="Arial" w:hAnsi="Arial" w:cs="Arial"/>
          <w:sz w:val="20"/>
          <w:szCs w:val="20"/>
          <w:lang w:val="en-GB"/>
        </w:rPr>
        <w:t xml:space="preserve"> In </w:t>
      </w:r>
      <w:r w:rsidR="00A63FF2">
        <w:rPr>
          <w:rFonts w:ascii="Arial" w:hAnsi="Arial" w:cs="Arial"/>
          <w:sz w:val="20"/>
          <w:szCs w:val="20"/>
          <w:lang w:val="en-GB"/>
        </w:rPr>
        <w:t>legacy</w:t>
      </w:r>
      <w:r w:rsidR="003341CA">
        <w:rPr>
          <w:rFonts w:ascii="Arial" w:hAnsi="Arial" w:cs="Arial"/>
          <w:sz w:val="20"/>
          <w:szCs w:val="20"/>
          <w:lang w:val="en-GB"/>
        </w:rPr>
        <w:t xml:space="preserve"> RACH mechanism where RAR is sent, if UE does not receive</w:t>
      </w:r>
      <w:r w:rsidR="00A63FF2">
        <w:rPr>
          <w:rFonts w:ascii="Arial" w:hAnsi="Arial" w:cs="Arial" w:hint="eastAsia"/>
          <w:sz w:val="20"/>
          <w:szCs w:val="20"/>
          <w:lang w:val="en-GB"/>
        </w:rPr>
        <w:t xml:space="preserve"> </w:t>
      </w:r>
      <w:r w:rsidR="00A63FF2">
        <w:rPr>
          <w:rFonts w:ascii="Arial" w:hAnsi="Arial" w:cs="Arial"/>
          <w:sz w:val="20"/>
          <w:szCs w:val="20"/>
          <w:lang w:val="en-GB"/>
        </w:rPr>
        <w:t xml:space="preserve">RAR, it retransmits the preamble with power ramping to ensure that base station receives its preamble (and then responds with RAR). If we introduce a </w:t>
      </w:r>
      <w:r w:rsidR="00615AD7">
        <w:rPr>
          <w:rFonts w:ascii="Arial" w:hAnsi="Arial" w:cs="Arial"/>
          <w:sz w:val="20"/>
          <w:szCs w:val="20"/>
          <w:lang w:val="en-GB"/>
        </w:rPr>
        <w:t xml:space="preserve">PDCCH-order </w:t>
      </w:r>
      <w:r w:rsidR="00A63FF2">
        <w:rPr>
          <w:rFonts w:ascii="Arial" w:hAnsi="Arial" w:cs="Arial"/>
          <w:sz w:val="20"/>
          <w:szCs w:val="20"/>
          <w:lang w:val="en-GB"/>
        </w:rPr>
        <w:t>RACH</w:t>
      </w:r>
      <w:r w:rsidR="00615AD7">
        <w:rPr>
          <w:rFonts w:ascii="Arial" w:hAnsi="Arial" w:cs="Arial"/>
          <w:sz w:val="20"/>
          <w:szCs w:val="20"/>
          <w:lang w:val="en-GB"/>
        </w:rPr>
        <w:t xml:space="preserve"> procedure </w:t>
      </w:r>
      <w:r w:rsidR="00EB62CF">
        <w:rPr>
          <w:rFonts w:ascii="Arial" w:hAnsi="Arial" w:cs="Arial"/>
          <w:sz w:val="20"/>
          <w:szCs w:val="20"/>
          <w:lang w:val="en-GB"/>
        </w:rPr>
        <w:t xml:space="preserve">in which UE needs not to receive RAR, </w:t>
      </w:r>
      <w:r w:rsidR="00E110F2">
        <w:rPr>
          <w:rFonts w:ascii="Arial" w:hAnsi="Arial" w:cs="Arial"/>
          <w:sz w:val="20"/>
          <w:szCs w:val="20"/>
          <w:lang w:val="en-GB"/>
        </w:rPr>
        <w:t xml:space="preserve">there must be some mechanism for UE to retransmit </w:t>
      </w:r>
      <w:r w:rsidR="00554EC4">
        <w:rPr>
          <w:rFonts w:ascii="Arial" w:hAnsi="Arial" w:cs="Arial"/>
          <w:sz w:val="20"/>
          <w:szCs w:val="20"/>
          <w:lang w:val="en-GB"/>
        </w:rPr>
        <w:t xml:space="preserve">preamble with increased power. </w:t>
      </w:r>
      <w:r w:rsidR="00B37E5F">
        <w:rPr>
          <w:rFonts w:ascii="Arial" w:hAnsi="Arial" w:cs="Arial"/>
          <w:sz w:val="20"/>
          <w:szCs w:val="20"/>
          <w:lang w:val="en-GB"/>
        </w:rPr>
        <w:t>For example, s</w:t>
      </w:r>
      <w:r w:rsidR="00554EC4">
        <w:rPr>
          <w:rFonts w:ascii="Arial" w:hAnsi="Arial" w:cs="Arial"/>
          <w:sz w:val="20"/>
          <w:szCs w:val="20"/>
          <w:lang w:val="en-GB"/>
        </w:rPr>
        <w:t xml:space="preserve">ince only CFRA is supported (per RAN1 agreement), </w:t>
      </w:r>
      <w:r w:rsidR="00554EC4" w:rsidRPr="00554EC4">
        <w:rPr>
          <w:rFonts w:ascii="Arial" w:hAnsi="Arial" w:cs="Arial"/>
          <w:i/>
          <w:iCs/>
          <w:sz w:val="20"/>
          <w:szCs w:val="20"/>
          <w:lang w:val="en-GB"/>
        </w:rPr>
        <w:t>ra-PreambleIndex</w:t>
      </w:r>
      <w:r w:rsidR="00554EC4">
        <w:rPr>
          <w:rFonts w:ascii="Arial" w:hAnsi="Arial" w:cs="Arial"/>
          <w:sz w:val="20"/>
          <w:szCs w:val="20"/>
          <w:lang w:val="en-GB"/>
        </w:rPr>
        <w:t xml:space="preserve"> (</w:t>
      </w:r>
      <w:r w:rsidR="00554EC4" w:rsidRPr="00554EC4">
        <w:rPr>
          <w:rFonts w:ascii="Arial" w:hAnsi="Arial" w:cs="Arial"/>
          <w:sz w:val="20"/>
          <w:szCs w:val="20"/>
          <w:lang w:val="en-GB"/>
        </w:rPr>
        <w:t>different from 0b000000</w:t>
      </w:r>
      <w:r w:rsidR="00554EC4">
        <w:rPr>
          <w:rFonts w:ascii="Arial" w:hAnsi="Arial" w:cs="Arial"/>
          <w:sz w:val="20"/>
          <w:szCs w:val="20"/>
          <w:lang w:val="en-GB"/>
        </w:rPr>
        <w:t>) should be provided</w:t>
      </w:r>
      <w:r w:rsidR="00B37E5F">
        <w:rPr>
          <w:rFonts w:ascii="Arial" w:hAnsi="Arial" w:cs="Arial"/>
          <w:sz w:val="20"/>
          <w:szCs w:val="20"/>
          <w:lang w:val="en-GB"/>
        </w:rPr>
        <w:t xml:space="preserve">, </w:t>
      </w:r>
      <w:r w:rsidR="00554EC4">
        <w:rPr>
          <w:rFonts w:ascii="Arial" w:hAnsi="Arial" w:cs="Arial"/>
          <w:sz w:val="20"/>
          <w:szCs w:val="20"/>
          <w:lang w:val="en-GB"/>
        </w:rPr>
        <w:t xml:space="preserve">network is </w:t>
      </w:r>
      <w:r w:rsidR="00B37E5F">
        <w:rPr>
          <w:rFonts w:ascii="Arial" w:hAnsi="Arial" w:cs="Arial"/>
          <w:sz w:val="20"/>
          <w:szCs w:val="20"/>
          <w:lang w:val="en-GB"/>
        </w:rPr>
        <w:t xml:space="preserve">aware of whether preamble for a specific UE is received. Then network </w:t>
      </w:r>
      <w:r w:rsidR="002A7BAC">
        <w:rPr>
          <w:rFonts w:ascii="Arial" w:hAnsi="Arial" w:cs="Arial"/>
          <w:sz w:val="20"/>
          <w:szCs w:val="20"/>
          <w:lang w:val="en-GB"/>
        </w:rPr>
        <w:t>may send another PDCCH order indicating power ramping (a new format is required). The details of PDCCH order and power ramping are of RAN1 scope, from RAN2 perspective, we can simply say that PDCCH</w:t>
      </w:r>
      <w:r w:rsidR="00DD2EB8">
        <w:rPr>
          <w:rFonts w:ascii="Arial" w:hAnsi="Arial" w:cs="Arial"/>
          <w:sz w:val="20"/>
          <w:szCs w:val="20"/>
          <w:lang w:val="en-GB"/>
        </w:rPr>
        <w:t>-</w:t>
      </w:r>
      <w:r w:rsidR="002A7BAC">
        <w:rPr>
          <w:rFonts w:ascii="Arial" w:hAnsi="Arial" w:cs="Arial"/>
          <w:sz w:val="20"/>
          <w:szCs w:val="20"/>
          <w:lang w:val="en-GB"/>
        </w:rPr>
        <w:t>order</w:t>
      </w:r>
      <w:r w:rsidR="00DD2EB8">
        <w:rPr>
          <w:rFonts w:ascii="Arial" w:hAnsi="Arial" w:cs="Arial"/>
          <w:sz w:val="20"/>
          <w:szCs w:val="20"/>
          <w:lang w:val="en-GB"/>
        </w:rPr>
        <w:t>ed</w:t>
      </w:r>
      <w:r w:rsidR="002A7BAC">
        <w:rPr>
          <w:rFonts w:ascii="Arial" w:hAnsi="Arial" w:cs="Arial"/>
          <w:sz w:val="20"/>
          <w:szCs w:val="20"/>
          <w:lang w:val="en-GB"/>
        </w:rPr>
        <w:t xml:space="preserve"> RACH without RAR can be supported if RAN1 comes up with a </w:t>
      </w:r>
      <w:r w:rsidR="008C4CA0">
        <w:rPr>
          <w:rFonts w:ascii="Arial" w:hAnsi="Arial" w:cs="Arial"/>
          <w:sz w:val="20"/>
          <w:szCs w:val="20"/>
          <w:lang w:val="en-GB"/>
        </w:rPr>
        <w:t>solution for UE to retransmit missed preamble with increased power.</w:t>
      </w:r>
    </w:p>
    <w:p w14:paraId="1544E329" w14:textId="0B123DAC" w:rsidR="00FF215C" w:rsidRPr="00615AD7" w:rsidRDefault="00FF215C" w:rsidP="00053320">
      <w:pPr>
        <w:spacing w:after="120"/>
        <w:jc w:val="both"/>
        <w:rPr>
          <w:rFonts w:ascii="Arial" w:hAnsi="Arial" w:cs="Arial"/>
          <w:b/>
          <w:bCs/>
          <w:sz w:val="20"/>
          <w:szCs w:val="20"/>
          <w:lang w:val="en-GB"/>
        </w:rPr>
      </w:pPr>
      <w:r w:rsidRPr="00615AD7">
        <w:rPr>
          <w:rFonts w:ascii="Arial" w:hAnsi="Arial" w:cs="Arial" w:hint="eastAsia"/>
          <w:b/>
          <w:bCs/>
          <w:sz w:val="20"/>
          <w:szCs w:val="20"/>
          <w:lang w:val="en-GB"/>
        </w:rPr>
        <w:t>P</w:t>
      </w:r>
      <w:r w:rsidRPr="00615AD7">
        <w:rPr>
          <w:rFonts w:ascii="Arial" w:hAnsi="Arial" w:cs="Arial"/>
          <w:b/>
          <w:bCs/>
          <w:sz w:val="20"/>
          <w:szCs w:val="20"/>
          <w:lang w:val="en-GB"/>
        </w:rPr>
        <w:t xml:space="preserve">roposal </w:t>
      </w:r>
      <w:r w:rsidR="0025235C">
        <w:rPr>
          <w:rFonts w:ascii="Arial" w:hAnsi="Arial" w:cs="Arial"/>
          <w:b/>
          <w:bCs/>
          <w:sz w:val="20"/>
          <w:szCs w:val="20"/>
          <w:lang w:val="en-GB"/>
        </w:rPr>
        <w:t>5</w:t>
      </w:r>
      <w:r w:rsidR="00CF60D2" w:rsidRPr="00615AD7">
        <w:rPr>
          <w:rFonts w:ascii="Arial" w:hAnsi="Arial" w:cs="Arial"/>
          <w:b/>
          <w:bCs/>
          <w:sz w:val="20"/>
          <w:szCs w:val="20"/>
          <w:lang w:val="en-GB"/>
        </w:rPr>
        <w:t>:</w:t>
      </w:r>
      <w:r w:rsidR="00CF60D2" w:rsidRPr="00615AD7">
        <w:rPr>
          <w:rFonts w:ascii="Arial" w:hAnsi="Arial" w:cs="Arial"/>
          <w:b/>
          <w:bCs/>
          <w:sz w:val="20"/>
          <w:szCs w:val="20"/>
          <w:lang w:val="en-GB"/>
        </w:rPr>
        <w:tab/>
      </w:r>
      <w:r w:rsidR="00B007FB">
        <w:rPr>
          <w:rFonts w:ascii="Arial" w:hAnsi="Arial" w:cs="Arial"/>
          <w:b/>
          <w:bCs/>
          <w:sz w:val="20"/>
          <w:szCs w:val="20"/>
          <w:lang w:val="en-GB"/>
        </w:rPr>
        <w:t xml:space="preserve">If </w:t>
      </w:r>
      <w:r w:rsidR="00615AD7">
        <w:rPr>
          <w:rFonts w:ascii="Arial" w:hAnsi="Arial" w:cs="Arial"/>
          <w:b/>
          <w:bCs/>
          <w:sz w:val="20"/>
          <w:szCs w:val="20"/>
          <w:lang w:val="en-GB"/>
        </w:rPr>
        <w:t>UE needs not to receive</w:t>
      </w:r>
      <w:r w:rsidR="00CF60D2" w:rsidRPr="00615AD7">
        <w:rPr>
          <w:rFonts w:ascii="Arial" w:hAnsi="Arial" w:cs="Arial"/>
          <w:b/>
          <w:bCs/>
          <w:sz w:val="20"/>
          <w:szCs w:val="20"/>
          <w:lang w:val="en-GB"/>
        </w:rPr>
        <w:t xml:space="preserve"> RAR </w:t>
      </w:r>
      <w:r w:rsidR="00615AD7">
        <w:rPr>
          <w:rFonts w:ascii="Arial" w:hAnsi="Arial" w:cs="Arial"/>
          <w:b/>
          <w:bCs/>
          <w:sz w:val="20"/>
          <w:szCs w:val="20"/>
          <w:lang w:val="en-GB"/>
        </w:rPr>
        <w:t>in a</w:t>
      </w:r>
      <w:r w:rsidR="00CF60D2" w:rsidRPr="00615AD7">
        <w:rPr>
          <w:rFonts w:ascii="Arial" w:hAnsi="Arial" w:cs="Arial"/>
          <w:b/>
          <w:bCs/>
          <w:sz w:val="20"/>
          <w:szCs w:val="20"/>
          <w:lang w:val="en-GB"/>
        </w:rPr>
        <w:t xml:space="preserve"> PDCCH-order RACH</w:t>
      </w:r>
      <w:r w:rsidR="008C4CA0">
        <w:rPr>
          <w:rFonts w:ascii="Arial" w:hAnsi="Arial" w:cs="Arial"/>
          <w:b/>
          <w:bCs/>
          <w:sz w:val="20"/>
          <w:szCs w:val="20"/>
          <w:lang w:val="en-GB"/>
        </w:rPr>
        <w:t xml:space="preserve"> for candidate </w:t>
      </w:r>
      <w:r w:rsidR="00B007FB">
        <w:rPr>
          <w:rFonts w:ascii="Arial" w:hAnsi="Arial" w:cs="Arial"/>
          <w:b/>
          <w:bCs/>
          <w:sz w:val="20"/>
          <w:szCs w:val="20"/>
          <w:lang w:val="en-GB"/>
        </w:rPr>
        <w:t>cell, t</w:t>
      </w:r>
      <w:r w:rsidR="008C4CA0">
        <w:rPr>
          <w:rFonts w:ascii="Arial" w:hAnsi="Arial" w:cs="Arial"/>
          <w:b/>
          <w:bCs/>
          <w:sz w:val="20"/>
          <w:szCs w:val="20"/>
          <w:lang w:val="en-GB"/>
        </w:rPr>
        <w:t xml:space="preserve">here </w:t>
      </w:r>
      <w:r w:rsidR="00B007FB">
        <w:rPr>
          <w:rFonts w:ascii="Arial" w:hAnsi="Arial" w:cs="Arial"/>
          <w:b/>
          <w:bCs/>
          <w:sz w:val="20"/>
          <w:szCs w:val="20"/>
          <w:lang w:val="en-GB"/>
        </w:rPr>
        <w:t>should be</w:t>
      </w:r>
      <w:r w:rsidR="008C4CA0">
        <w:rPr>
          <w:rFonts w:ascii="Arial" w:hAnsi="Arial" w:cs="Arial"/>
          <w:b/>
          <w:bCs/>
          <w:sz w:val="20"/>
          <w:szCs w:val="20"/>
          <w:lang w:val="en-GB"/>
        </w:rPr>
        <w:t xml:space="preserve"> a solution for UE to transmit missed </w:t>
      </w:r>
      <w:r w:rsidR="001F25C7">
        <w:rPr>
          <w:rFonts w:ascii="Arial" w:hAnsi="Arial" w:cs="Arial"/>
          <w:b/>
          <w:bCs/>
          <w:sz w:val="20"/>
          <w:szCs w:val="20"/>
          <w:lang w:val="en-GB"/>
        </w:rPr>
        <w:t>preamble with increased power.</w:t>
      </w:r>
    </w:p>
    <w:p w14:paraId="705C03D6" w14:textId="2302E122" w:rsidR="00FF215C" w:rsidRDefault="00FF215C" w:rsidP="006D244E">
      <w:pPr>
        <w:pStyle w:val="Heading3"/>
        <w:numPr>
          <w:ilvl w:val="2"/>
          <w:numId w:val="4"/>
        </w:numPr>
      </w:pPr>
      <w:r>
        <w:rPr>
          <w:rFonts w:hint="eastAsia"/>
        </w:rPr>
        <w:t>P</w:t>
      </w:r>
      <w:r>
        <w:t>DCCH</w:t>
      </w:r>
      <w:r w:rsidR="00DD2EB8">
        <w:t>-</w:t>
      </w:r>
      <w:r>
        <w:t>order</w:t>
      </w:r>
      <w:r w:rsidR="00DD2EB8">
        <w:t>ed</w:t>
      </w:r>
      <w:r>
        <w:t xml:space="preserve"> RACH with RAR</w:t>
      </w:r>
    </w:p>
    <w:p w14:paraId="646BFE3A" w14:textId="77777777" w:rsidR="008C3102" w:rsidRDefault="001B7B5A" w:rsidP="00E110F2">
      <w:pPr>
        <w:spacing w:after="120"/>
        <w:jc w:val="both"/>
        <w:rPr>
          <w:rFonts w:ascii="Arial" w:hAnsi="Arial" w:cs="Arial"/>
          <w:sz w:val="20"/>
          <w:szCs w:val="20"/>
          <w:lang w:val="en-GB"/>
        </w:rPr>
      </w:pPr>
      <w:r w:rsidRPr="00E110F2">
        <w:rPr>
          <w:rFonts w:ascii="Arial" w:hAnsi="Arial" w:cs="Arial" w:hint="eastAsia"/>
          <w:sz w:val="20"/>
          <w:szCs w:val="20"/>
          <w:lang w:val="en-GB"/>
        </w:rPr>
        <w:t>I</w:t>
      </w:r>
      <w:r w:rsidRPr="00E110F2">
        <w:rPr>
          <w:rFonts w:ascii="Arial" w:hAnsi="Arial" w:cs="Arial"/>
          <w:sz w:val="20"/>
          <w:szCs w:val="20"/>
          <w:lang w:val="en-GB"/>
        </w:rPr>
        <w:t>f</w:t>
      </w:r>
      <w:r w:rsidR="00667843">
        <w:rPr>
          <w:rFonts w:ascii="Arial" w:hAnsi="Arial" w:cs="Arial"/>
          <w:sz w:val="20"/>
          <w:szCs w:val="20"/>
          <w:lang w:val="en-GB"/>
        </w:rPr>
        <w:t xml:space="preserve"> UE needs to </w:t>
      </w:r>
      <w:r w:rsidR="00B141DC">
        <w:rPr>
          <w:rFonts w:ascii="Arial" w:hAnsi="Arial" w:cs="Arial"/>
          <w:sz w:val="20"/>
          <w:szCs w:val="20"/>
          <w:lang w:val="en-GB"/>
        </w:rPr>
        <w:t xml:space="preserve">receive RAR, </w:t>
      </w:r>
      <w:r w:rsidR="00481607">
        <w:rPr>
          <w:rFonts w:ascii="Arial" w:hAnsi="Arial" w:cs="Arial"/>
          <w:sz w:val="20"/>
          <w:szCs w:val="20"/>
          <w:lang w:val="en-GB"/>
        </w:rPr>
        <w:t xml:space="preserve">we need to discuss </w:t>
      </w:r>
      <w:r w:rsidR="00C334F5">
        <w:rPr>
          <w:rFonts w:ascii="Arial" w:hAnsi="Arial" w:cs="Arial"/>
          <w:sz w:val="20"/>
          <w:szCs w:val="20"/>
          <w:lang w:val="en-GB"/>
        </w:rPr>
        <w:t xml:space="preserve">if the RAR </w:t>
      </w:r>
      <w:r w:rsidR="00F15D3C">
        <w:rPr>
          <w:rFonts w:ascii="Arial" w:hAnsi="Arial" w:cs="Arial"/>
          <w:sz w:val="20"/>
          <w:szCs w:val="20"/>
          <w:lang w:val="en-GB"/>
        </w:rPr>
        <w:t>should be received from</w:t>
      </w:r>
      <w:r w:rsidR="006D244E">
        <w:rPr>
          <w:rFonts w:ascii="Arial" w:hAnsi="Arial" w:cs="Arial"/>
          <w:sz w:val="20"/>
          <w:szCs w:val="20"/>
          <w:lang w:val="en-GB"/>
        </w:rPr>
        <w:t xml:space="preserve"> </w:t>
      </w:r>
      <w:r w:rsidR="008C3102">
        <w:rPr>
          <w:rFonts w:ascii="Arial" w:hAnsi="Arial" w:cs="Arial"/>
          <w:sz w:val="20"/>
          <w:szCs w:val="20"/>
          <w:lang w:val="en-GB"/>
        </w:rPr>
        <w:t xml:space="preserve">serving cell or candidate cell. </w:t>
      </w:r>
    </w:p>
    <w:p w14:paraId="75934989" w14:textId="77777777" w:rsidR="008C3102" w:rsidRDefault="008C3102" w:rsidP="008C3102">
      <w:pPr>
        <w:pStyle w:val="ListParagraph"/>
        <w:numPr>
          <w:ilvl w:val="0"/>
          <w:numId w:val="37"/>
        </w:numPr>
        <w:spacing w:after="120"/>
        <w:jc w:val="both"/>
        <w:rPr>
          <w:rFonts w:ascii="Arial" w:hAnsi="Arial" w:cs="Arial"/>
        </w:rPr>
      </w:pPr>
      <w:r w:rsidRPr="008C3102">
        <w:rPr>
          <w:rFonts w:ascii="Arial" w:hAnsi="Arial" w:cs="Arial"/>
        </w:rPr>
        <w:t>If UE receives RAR (for a candidate cell) from serving cell, the TA value estimated by candidate cell must be passed to serving cell, which may introduce new inter-node signalling for inter-DU case.</w:t>
      </w:r>
    </w:p>
    <w:p w14:paraId="1EF9B59A" w14:textId="01EE549D" w:rsidR="001B7B5A" w:rsidRDefault="008C3102" w:rsidP="008C3102">
      <w:pPr>
        <w:pStyle w:val="ListParagraph"/>
        <w:numPr>
          <w:ilvl w:val="0"/>
          <w:numId w:val="37"/>
        </w:numPr>
        <w:spacing w:after="120"/>
        <w:jc w:val="both"/>
        <w:rPr>
          <w:rFonts w:ascii="Arial" w:hAnsi="Arial" w:cs="Arial"/>
        </w:rPr>
      </w:pPr>
      <w:r w:rsidRPr="008C3102">
        <w:rPr>
          <w:rFonts w:ascii="Arial" w:hAnsi="Arial" w:cs="Arial"/>
        </w:rPr>
        <w:t xml:space="preserve">If </w:t>
      </w:r>
      <w:r w:rsidR="002E767C" w:rsidRPr="008C3102">
        <w:rPr>
          <w:rFonts w:ascii="Arial" w:hAnsi="Arial" w:cs="Arial"/>
        </w:rPr>
        <w:t xml:space="preserve">UE receives RAR from </w:t>
      </w:r>
      <w:r w:rsidR="00796C45">
        <w:rPr>
          <w:rFonts w:ascii="Arial" w:hAnsi="Arial" w:cs="Arial"/>
        </w:rPr>
        <w:t xml:space="preserve">the </w:t>
      </w:r>
      <w:r w:rsidR="002E767C">
        <w:rPr>
          <w:rFonts w:ascii="Arial" w:hAnsi="Arial" w:cs="Arial"/>
        </w:rPr>
        <w:t xml:space="preserve">candidate cell itself, UE needs to </w:t>
      </w:r>
      <w:r w:rsidR="00B007FB">
        <w:rPr>
          <w:rFonts w:ascii="Arial" w:hAnsi="Arial" w:cs="Arial"/>
        </w:rPr>
        <w:t xml:space="preserve">monitor </w:t>
      </w:r>
      <w:r w:rsidR="00FB7376">
        <w:rPr>
          <w:rFonts w:ascii="Arial" w:hAnsi="Arial" w:cs="Arial"/>
        </w:rPr>
        <w:t>PDCCH</w:t>
      </w:r>
      <w:r w:rsidR="00796C45">
        <w:rPr>
          <w:rFonts w:ascii="Arial" w:hAnsi="Arial" w:cs="Arial"/>
        </w:rPr>
        <w:t xml:space="preserve"> of candidate cell. This not only requires configuration Type-1 PDCCH CSS (as mentioned in RAN1 LS), but also </w:t>
      </w:r>
      <w:r w:rsidR="006F5564">
        <w:rPr>
          <w:rFonts w:ascii="Arial" w:hAnsi="Arial" w:cs="Arial"/>
        </w:rPr>
        <w:t xml:space="preserve">requires UE to monitor PDCCH from </w:t>
      </w:r>
      <w:r w:rsidR="00E30F2B">
        <w:rPr>
          <w:rFonts w:ascii="Arial" w:hAnsi="Arial" w:cs="Arial"/>
        </w:rPr>
        <w:t xml:space="preserve">another cell within the RAR window. This either causes interruption in serving cell or requires </w:t>
      </w:r>
      <w:r w:rsidR="00920DD4">
        <w:rPr>
          <w:rFonts w:ascii="Arial" w:hAnsi="Arial" w:cs="Arial"/>
        </w:rPr>
        <w:t xml:space="preserve">higher UE capability (being able to </w:t>
      </w:r>
      <w:r w:rsidR="00E75251">
        <w:rPr>
          <w:rFonts w:ascii="Arial" w:hAnsi="Arial" w:cs="Arial"/>
        </w:rPr>
        <w:t>receive from serving and candidate cells simultaneously).</w:t>
      </w:r>
    </w:p>
    <w:p w14:paraId="372B18D2" w14:textId="2BCE5D5B" w:rsidR="00D37B0A" w:rsidRPr="00D37B0A" w:rsidRDefault="00D37B0A" w:rsidP="00D37B0A">
      <w:pPr>
        <w:spacing w:after="120"/>
        <w:jc w:val="both"/>
        <w:rPr>
          <w:rFonts w:ascii="Arial" w:hAnsi="Arial" w:cs="Arial"/>
          <w:sz w:val="20"/>
          <w:szCs w:val="20"/>
          <w:lang w:val="en-GB"/>
        </w:rPr>
      </w:pPr>
      <w:r w:rsidRPr="00D37B0A">
        <w:rPr>
          <w:rFonts w:ascii="Arial" w:hAnsi="Arial" w:cs="Arial"/>
          <w:sz w:val="20"/>
          <w:szCs w:val="20"/>
          <w:lang w:val="en-GB"/>
        </w:rPr>
        <w:t xml:space="preserve">We believe that it is simpler for </w:t>
      </w:r>
      <w:r>
        <w:rPr>
          <w:rFonts w:ascii="Arial" w:hAnsi="Arial" w:cs="Arial"/>
          <w:sz w:val="20"/>
          <w:szCs w:val="20"/>
          <w:lang w:val="en-GB"/>
        </w:rPr>
        <w:t xml:space="preserve">UE to receive RAR from serving cell in TA acquisition for a candidate cell. </w:t>
      </w:r>
    </w:p>
    <w:p w14:paraId="0633C6D1" w14:textId="7C1EE944" w:rsidR="00F15D3C" w:rsidRDefault="00F15D3C" w:rsidP="00E110F2">
      <w:pPr>
        <w:spacing w:after="120"/>
        <w:jc w:val="both"/>
        <w:rPr>
          <w:rFonts w:ascii="Arial" w:hAnsi="Arial" w:cs="Arial"/>
          <w:b/>
          <w:bCs/>
          <w:sz w:val="20"/>
          <w:szCs w:val="20"/>
          <w:lang w:val="en-GB"/>
        </w:rPr>
      </w:pPr>
      <w:r w:rsidRPr="006500A8">
        <w:rPr>
          <w:rFonts w:ascii="Arial" w:hAnsi="Arial" w:cs="Arial" w:hint="eastAsia"/>
          <w:b/>
          <w:bCs/>
          <w:sz w:val="20"/>
          <w:szCs w:val="20"/>
          <w:lang w:val="en-GB"/>
        </w:rPr>
        <w:t>P</w:t>
      </w:r>
      <w:r w:rsidRPr="006500A8">
        <w:rPr>
          <w:rFonts w:ascii="Arial" w:hAnsi="Arial" w:cs="Arial"/>
          <w:b/>
          <w:bCs/>
          <w:sz w:val="20"/>
          <w:szCs w:val="20"/>
          <w:lang w:val="en-GB"/>
        </w:rPr>
        <w:t xml:space="preserve">roposal </w:t>
      </w:r>
      <w:r w:rsidR="0025235C">
        <w:rPr>
          <w:rFonts w:ascii="Arial" w:hAnsi="Arial" w:cs="Arial"/>
          <w:b/>
          <w:bCs/>
          <w:sz w:val="20"/>
          <w:szCs w:val="20"/>
          <w:lang w:val="en-GB"/>
        </w:rPr>
        <w:t>6</w:t>
      </w:r>
      <w:r w:rsidRPr="006500A8">
        <w:rPr>
          <w:rFonts w:ascii="Arial" w:hAnsi="Arial" w:cs="Arial"/>
          <w:b/>
          <w:bCs/>
          <w:sz w:val="20"/>
          <w:szCs w:val="20"/>
          <w:lang w:val="en-GB"/>
        </w:rPr>
        <w:t>:</w:t>
      </w:r>
      <w:r w:rsidRPr="006500A8">
        <w:rPr>
          <w:rFonts w:ascii="Arial" w:hAnsi="Arial" w:cs="Arial"/>
          <w:b/>
          <w:bCs/>
          <w:sz w:val="20"/>
          <w:szCs w:val="20"/>
          <w:lang w:val="en-GB"/>
        </w:rPr>
        <w:tab/>
      </w:r>
      <w:r w:rsidR="003F28BD" w:rsidRPr="006500A8">
        <w:rPr>
          <w:rFonts w:ascii="Arial" w:hAnsi="Arial" w:cs="Arial"/>
          <w:b/>
          <w:bCs/>
          <w:sz w:val="20"/>
          <w:szCs w:val="20"/>
          <w:lang w:val="en-GB"/>
        </w:rPr>
        <w:t>If UE</w:t>
      </w:r>
      <w:r w:rsidR="00B007FB">
        <w:rPr>
          <w:rFonts w:ascii="Arial" w:hAnsi="Arial" w:cs="Arial"/>
          <w:b/>
          <w:bCs/>
          <w:sz w:val="20"/>
          <w:szCs w:val="20"/>
          <w:lang w:val="en-GB"/>
        </w:rPr>
        <w:t xml:space="preserve"> needs </w:t>
      </w:r>
      <w:r w:rsidR="00796C45">
        <w:rPr>
          <w:rFonts w:ascii="Arial" w:hAnsi="Arial" w:cs="Arial"/>
          <w:b/>
          <w:bCs/>
          <w:sz w:val="20"/>
          <w:szCs w:val="20"/>
          <w:lang w:val="en-GB"/>
        </w:rPr>
        <w:t>to receive RAR in a</w:t>
      </w:r>
      <w:r w:rsidR="00796C45" w:rsidRPr="00615AD7">
        <w:rPr>
          <w:rFonts w:ascii="Arial" w:hAnsi="Arial" w:cs="Arial"/>
          <w:b/>
          <w:bCs/>
          <w:sz w:val="20"/>
          <w:szCs w:val="20"/>
          <w:lang w:val="en-GB"/>
        </w:rPr>
        <w:t xml:space="preserve"> PDCCH-order</w:t>
      </w:r>
      <w:r w:rsidR="00D84DB0">
        <w:rPr>
          <w:rFonts w:ascii="Arial" w:hAnsi="Arial" w:cs="Arial"/>
          <w:b/>
          <w:bCs/>
          <w:sz w:val="20"/>
          <w:szCs w:val="20"/>
          <w:lang w:val="en-GB"/>
        </w:rPr>
        <w:t>ed</w:t>
      </w:r>
      <w:r w:rsidR="00796C45" w:rsidRPr="00615AD7">
        <w:rPr>
          <w:rFonts w:ascii="Arial" w:hAnsi="Arial" w:cs="Arial"/>
          <w:b/>
          <w:bCs/>
          <w:sz w:val="20"/>
          <w:szCs w:val="20"/>
          <w:lang w:val="en-GB"/>
        </w:rPr>
        <w:t xml:space="preserve"> RACH</w:t>
      </w:r>
      <w:r w:rsidR="00796C45">
        <w:rPr>
          <w:rFonts w:ascii="Arial" w:hAnsi="Arial" w:cs="Arial"/>
          <w:b/>
          <w:bCs/>
          <w:sz w:val="20"/>
          <w:szCs w:val="20"/>
          <w:lang w:val="en-GB"/>
        </w:rPr>
        <w:t xml:space="preserve"> for candidate cell,</w:t>
      </w:r>
      <w:r w:rsidR="00D37B0A">
        <w:rPr>
          <w:rFonts w:ascii="Arial" w:hAnsi="Arial" w:cs="Arial"/>
          <w:b/>
          <w:bCs/>
          <w:sz w:val="20"/>
          <w:szCs w:val="20"/>
          <w:lang w:val="en-GB"/>
        </w:rPr>
        <w:t xml:space="preserve"> </w:t>
      </w:r>
      <w:r w:rsidR="006F5564">
        <w:rPr>
          <w:rFonts w:ascii="Arial" w:hAnsi="Arial" w:cs="Arial"/>
          <w:b/>
          <w:bCs/>
          <w:sz w:val="20"/>
          <w:szCs w:val="20"/>
          <w:lang w:val="en-GB"/>
        </w:rPr>
        <w:t xml:space="preserve">the RAR </w:t>
      </w:r>
      <w:r w:rsidR="00B92379">
        <w:rPr>
          <w:rFonts w:ascii="Arial" w:hAnsi="Arial" w:cs="Arial"/>
          <w:b/>
          <w:bCs/>
          <w:sz w:val="20"/>
          <w:szCs w:val="20"/>
          <w:lang w:val="en-GB"/>
        </w:rPr>
        <w:t xml:space="preserve">for candidate cell </w:t>
      </w:r>
      <w:r w:rsidR="006F5564">
        <w:rPr>
          <w:rFonts w:ascii="Arial" w:hAnsi="Arial" w:cs="Arial"/>
          <w:b/>
          <w:bCs/>
          <w:sz w:val="20"/>
          <w:szCs w:val="20"/>
          <w:lang w:val="en-GB"/>
        </w:rPr>
        <w:t xml:space="preserve">is </w:t>
      </w:r>
      <w:r w:rsidR="00B92379">
        <w:rPr>
          <w:rFonts w:ascii="Arial" w:hAnsi="Arial" w:cs="Arial"/>
          <w:b/>
          <w:bCs/>
          <w:sz w:val="20"/>
          <w:szCs w:val="20"/>
          <w:lang w:val="en-GB"/>
        </w:rPr>
        <w:t>sent from serving cell.</w:t>
      </w:r>
    </w:p>
    <w:p w14:paraId="34792538" w14:textId="4420E59F" w:rsidR="00E75251" w:rsidRPr="006500A8" w:rsidRDefault="00E75251" w:rsidP="00E110F2">
      <w:pPr>
        <w:spacing w:after="120"/>
        <w:jc w:val="both"/>
        <w:rPr>
          <w:rFonts w:ascii="Arial" w:hAnsi="Arial" w:cs="Arial"/>
          <w:b/>
          <w:bCs/>
          <w:sz w:val="20"/>
          <w:szCs w:val="20"/>
          <w:lang w:val="en-GB"/>
        </w:rPr>
      </w:pPr>
      <w:r>
        <w:rPr>
          <w:rFonts w:ascii="Arial" w:hAnsi="Arial" w:cs="Arial"/>
          <w:sz w:val="20"/>
          <w:szCs w:val="20"/>
          <w:lang w:val="en-GB"/>
        </w:rPr>
        <w:t>The content of RAR</w:t>
      </w:r>
      <w:r w:rsidR="00B92379">
        <w:rPr>
          <w:rFonts w:ascii="Arial" w:hAnsi="Arial" w:cs="Arial"/>
          <w:sz w:val="20"/>
          <w:szCs w:val="20"/>
          <w:lang w:val="en-GB"/>
        </w:rPr>
        <w:t xml:space="preserve"> can be further discussed.</w:t>
      </w:r>
    </w:p>
    <w:p w14:paraId="437A2873" w14:textId="3A0F8826" w:rsidR="00FF215C" w:rsidRDefault="006418F2" w:rsidP="006D244E">
      <w:pPr>
        <w:pStyle w:val="Heading3"/>
        <w:numPr>
          <w:ilvl w:val="2"/>
          <w:numId w:val="4"/>
        </w:numPr>
      </w:pPr>
      <w:r>
        <w:t xml:space="preserve">With or </w:t>
      </w:r>
      <w:r w:rsidR="00EA748E">
        <w:t>without RAR?</w:t>
      </w:r>
    </w:p>
    <w:p w14:paraId="0A64E5FE" w14:textId="20B7CFBB" w:rsidR="00CF60D2" w:rsidRDefault="00CF60D2" w:rsidP="00CF60D2">
      <w:pPr>
        <w:spacing w:after="120"/>
        <w:jc w:val="both"/>
        <w:rPr>
          <w:rFonts w:ascii="Arial" w:hAnsi="Arial" w:cs="Arial"/>
          <w:sz w:val="20"/>
          <w:szCs w:val="20"/>
          <w:lang w:val="en-GB"/>
        </w:rPr>
      </w:pPr>
      <w:r w:rsidRPr="00CF60D2">
        <w:rPr>
          <w:rFonts w:ascii="Arial" w:hAnsi="Arial" w:cs="Arial" w:hint="eastAsia"/>
          <w:sz w:val="20"/>
          <w:szCs w:val="20"/>
          <w:lang w:val="en-GB"/>
        </w:rPr>
        <w:t>R</w:t>
      </w:r>
      <w:r w:rsidRPr="00CF60D2">
        <w:rPr>
          <w:rFonts w:ascii="Arial" w:hAnsi="Arial" w:cs="Arial"/>
          <w:sz w:val="20"/>
          <w:szCs w:val="20"/>
          <w:lang w:val="en-GB"/>
        </w:rPr>
        <w:t xml:space="preserve">AN1 mentioned two mechanisms (with and </w:t>
      </w:r>
      <w:r>
        <w:rPr>
          <w:rFonts w:ascii="Arial" w:hAnsi="Arial" w:cs="Arial"/>
          <w:sz w:val="20"/>
          <w:szCs w:val="20"/>
          <w:lang w:val="en-GB"/>
        </w:rPr>
        <w:t xml:space="preserve">without RAR) </w:t>
      </w:r>
      <w:r w:rsidRPr="00CF60D2">
        <w:rPr>
          <w:rFonts w:ascii="Arial" w:hAnsi="Arial" w:cs="Arial"/>
          <w:sz w:val="20"/>
          <w:szCs w:val="20"/>
          <w:lang w:val="en-GB"/>
        </w:rPr>
        <w:t>in the</w:t>
      </w:r>
      <w:r w:rsidR="00EC3C61">
        <w:rPr>
          <w:rFonts w:ascii="Arial" w:hAnsi="Arial" w:cs="Arial"/>
          <w:sz w:val="20"/>
          <w:szCs w:val="20"/>
          <w:lang w:val="en-GB"/>
        </w:rPr>
        <w:t>ir</w:t>
      </w:r>
      <w:r w:rsidRPr="00CF60D2">
        <w:rPr>
          <w:rFonts w:ascii="Arial" w:hAnsi="Arial" w:cs="Arial"/>
          <w:sz w:val="20"/>
          <w:szCs w:val="20"/>
          <w:lang w:val="en-GB"/>
        </w:rPr>
        <w:t xml:space="preserve"> LS</w:t>
      </w:r>
      <w:r>
        <w:rPr>
          <w:rFonts w:ascii="Arial" w:hAnsi="Arial" w:cs="Arial"/>
          <w:sz w:val="20"/>
          <w:szCs w:val="20"/>
          <w:lang w:val="en-GB"/>
        </w:rPr>
        <w:t xml:space="preserve"> </w:t>
      </w:r>
      <w:r w:rsidR="00EC3C61">
        <w:rPr>
          <w:rFonts w:ascii="Arial" w:hAnsi="Arial" w:cs="Arial"/>
          <w:sz w:val="20"/>
          <w:szCs w:val="20"/>
          <w:lang w:val="en-GB"/>
        </w:rPr>
        <w:t xml:space="preserve">[1] </w:t>
      </w:r>
      <w:r>
        <w:rPr>
          <w:rFonts w:ascii="Arial" w:hAnsi="Arial" w:cs="Arial"/>
          <w:sz w:val="20"/>
          <w:szCs w:val="20"/>
          <w:lang w:val="en-GB"/>
        </w:rPr>
        <w:t xml:space="preserve">and </w:t>
      </w:r>
      <w:r w:rsidR="001B7B5A">
        <w:rPr>
          <w:rFonts w:ascii="Arial" w:hAnsi="Arial" w:cs="Arial"/>
          <w:sz w:val="20"/>
          <w:szCs w:val="20"/>
          <w:lang w:val="en-GB"/>
        </w:rPr>
        <w:t xml:space="preserve">left it FFS whether </w:t>
      </w:r>
      <w:r>
        <w:rPr>
          <w:rFonts w:ascii="Arial" w:hAnsi="Arial" w:cs="Arial"/>
          <w:sz w:val="20"/>
          <w:szCs w:val="20"/>
          <w:lang w:val="en-GB"/>
        </w:rPr>
        <w:t xml:space="preserve">the signalling </w:t>
      </w:r>
      <w:r w:rsidRPr="00CF60D2">
        <w:rPr>
          <w:rFonts w:ascii="Arial" w:hAnsi="Arial" w:cs="Arial"/>
          <w:sz w:val="20"/>
          <w:szCs w:val="20"/>
          <w:lang w:val="en-GB"/>
        </w:rPr>
        <w:t>for configuration/indication of whether RAR needs to be received</w:t>
      </w:r>
      <w:r>
        <w:rPr>
          <w:rFonts w:ascii="Arial" w:hAnsi="Arial" w:cs="Arial"/>
          <w:sz w:val="20"/>
          <w:szCs w:val="20"/>
          <w:lang w:val="en-GB"/>
        </w:rPr>
        <w:t>.</w:t>
      </w:r>
      <w:r w:rsidR="001B7B5A">
        <w:rPr>
          <w:rFonts w:ascii="Arial" w:hAnsi="Arial" w:cs="Arial"/>
          <w:sz w:val="20"/>
          <w:szCs w:val="20"/>
          <w:lang w:val="en-GB"/>
        </w:rPr>
        <w:t xml:space="preserve"> We believe that </w:t>
      </w:r>
      <w:r w:rsidR="004749D3">
        <w:rPr>
          <w:rFonts w:ascii="Arial" w:hAnsi="Arial" w:cs="Arial"/>
          <w:sz w:val="20"/>
          <w:szCs w:val="20"/>
          <w:lang w:val="en-GB"/>
        </w:rPr>
        <w:t xml:space="preserve">if both cases are to be </w:t>
      </w:r>
      <w:r w:rsidR="00690A5E">
        <w:rPr>
          <w:rFonts w:ascii="Arial" w:hAnsi="Arial" w:cs="Arial"/>
          <w:sz w:val="20"/>
          <w:szCs w:val="20"/>
          <w:lang w:val="en-GB"/>
        </w:rPr>
        <w:t>supported, it</w:t>
      </w:r>
      <w:r w:rsidR="00EA748E">
        <w:rPr>
          <w:rFonts w:ascii="Arial" w:hAnsi="Arial" w:cs="Arial"/>
          <w:sz w:val="20"/>
          <w:szCs w:val="20"/>
          <w:lang w:val="en-GB"/>
        </w:rPr>
        <w:t xml:space="preserve"> is straightforward to have </w:t>
      </w:r>
      <w:r w:rsidR="00690A5E">
        <w:rPr>
          <w:rFonts w:ascii="Arial" w:hAnsi="Arial" w:cs="Arial"/>
          <w:sz w:val="20"/>
          <w:szCs w:val="20"/>
          <w:lang w:val="en-GB"/>
        </w:rPr>
        <w:t xml:space="preserve">an indication to UE so that UE knows clearly if it needs </w:t>
      </w:r>
      <w:r w:rsidR="00690A5E">
        <w:rPr>
          <w:rFonts w:ascii="Arial" w:hAnsi="Arial" w:cs="Arial" w:hint="eastAsia"/>
          <w:sz w:val="20"/>
          <w:szCs w:val="20"/>
          <w:lang w:val="en-GB"/>
        </w:rPr>
        <w:t>t</w:t>
      </w:r>
      <w:r w:rsidR="00690A5E">
        <w:rPr>
          <w:rFonts w:ascii="Arial" w:hAnsi="Arial" w:cs="Arial"/>
          <w:sz w:val="20"/>
          <w:szCs w:val="20"/>
          <w:lang w:val="en-GB"/>
        </w:rPr>
        <w:t>o receive RAR during the window.</w:t>
      </w:r>
      <w:r w:rsidR="00B85A99">
        <w:rPr>
          <w:rFonts w:ascii="Arial" w:hAnsi="Arial" w:cs="Arial"/>
          <w:sz w:val="20"/>
          <w:szCs w:val="20"/>
          <w:lang w:val="en-GB"/>
        </w:rPr>
        <w:t xml:space="preserve"> The indication may be sent in PDCCH order.</w:t>
      </w:r>
    </w:p>
    <w:p w14:paraId="6CD66407" w14:textId="7DDB3ADE" w:rsidR="00167DB8" w:rsidRDefault="00167DB8" w:rsidP="00CF60D2">
      <w:pPr>
        <w:spacing w:after="120"/>
        <w:jc w:val="both"/>
        <w:rPr>
          <w:rFonts w:ascii="Arial" w:hAnsi="Arial" w:cs="Arial"/>
          <w:b/>
          <w:bCs/>
          <w:sz w:val="20"/>
          <w:szCs w:val="20"/>
          <w:lang w:val="en-GB"/>
        </w:rPr>
      </w:pPr>
      <w:r w:rsidRPr="00237786">
        <w:rPr>
          <w:rFonts w:ascii="Arial" w:hAnsi="Arial" w:cs="Arial" w:hint="eastAsia"/>
          <w:b/>
          <w:bCs/>
          <w:sz w:val="20"/>
          <w:szCs w:val="20"/>
          <w:lang w:val="en-GB"/>
        </w:rPr>
        <w:t>P</w:t>
      </w:r>
      <w:r w:rsidRPr="00237786">
        <w:rPr>
          <w:rFonts w:ascii="Arial" w:hAnsi="Arial" w:cs="Arial"/>
          <w:b/>
          <w:bCs/>
          <w:sz w:val="20"/>
          <w:szCs w:val="20"/>
          <w:lang w:val="en-GB"/>
        </w:rPr>
        <w:t xml:space="preserve">roposal </w:t>
      </w:r>
      <w:r w:rsidR="00AA7DAD">
        <w:rPr>
          <w:rFonts w:ascii="Arial" w:hAnsi="Arial" w:cs="Arial"/>
          <w:b/>
          <w:bCs/>
          <w:sz w:val="20"/>
          <w:szCs w:val="20"/>
          <w:lang w:val="en-GB"/>
        </w:rPr>
        <w:t>7</w:t>
      </w:r>
      <w:r w:rsidRPr="00237786">
        <w:rPr>
          <w:rFonts w:ascii="Arial" w:hAnsi="Arial" w:cs="Arial"/>
          <w:b/>
          <w:bCs/>
          <w:sz w:val="20"/>
          <w:szCs w:val="20"/>
          <w:lang w:val="en-GB"/>
        </w:rPr>
        <w:t>:</w:t>
      </w:r>
      <w:r w:rsidRPr="00237786">
        <w:rPr>
          <w:rFonts w:ascii="Arial" w:hAnsi="Arial" w:cs="Arial"/>
          <w:b/>
          <w:bCs/>
          <w:sz w:val="20"/>
          <w:szCs w:val="20"/>
          <w:lang w:val="en-GB"/>
        </w:rPr>
        <w:tab/>
      </w:r>
      <w:r w:rsidR="00690A5E">
        <w:rPr>
          <w:rFonts w:ascii="Arial" w:hAnsi="Arial" w:cs="Arial"/>
          <w:b/>
          <w:bCs/>
          <w:sz w:val="20"/>
          <w:szCs w:val="20"/>
          <w:lang w:val="en-GB"/>
        </w:rPr>
        <w:t>If both</w:t>
      </w:r>
      <w:r w:rsidRPr="00237786">
        <w:rPr>
          <w:rFonts w:ascii="Arial" w:hAnsi="Arial" w:cs="Arial"/>
          <w:b/>
          <w:bCs/>
          <w:sz w:val="20"/>
          <w:szCs w:val="20"/>
          <w:lang w:val="en-GB"/>
        </w:rPr>
        <w:t xml:space="preserve"> mechanism</w:t>
      </w:r>
      <w:r w:rsidR="00690A5E">
        <w:rPr>
          <w:rFonts w:ascii="Arial" w:hAnsi="Arial" w:cs="Arial"/>
          <w:b/>
          <w:bCs/>
          <w:sz w:val="20"/>
          <w:szCs w:val="20"/>
          <w:lang w:val="en-GB"/>
        </w:rPr>
        <w:t>s</w:t>
      </w:r>
      <w:r w:rsidRPr="00237786">
        <w:rPr>
          <w:rFonts w:ascii="Arial" w:hAnsi="Arial" w:cs="Arial"/>
          <w:b/>
          <w:bCs/>
          <w:sz w:val="20"/>
          <w:szCs w:val="20"/>
          <w:lang w:val="en-GB"/>
        </w:rPr>
        <w:t xml:space="preserve"> (with </w:t>
      </w:r>
      <w:r w:rsidR="00690A5E" w:rsidRPr="00690A5E">
        <w:rPr>
          <w:rFonts w:ascii="Arial" w:hAnsi="Arial" w:cs="Arial"/>
          <w:b/>
          <w:bCs/>
          <w:sz w:val="20"/>
          <w:szCs w:val="20"/>
          <w:lang w:val="en-GB"/>
        </w:rPr>
        <w:t>and</w:t>
      </w:r>
      <w:r w:rsidRPr="00237786">
        <w:rPr>
          <w:rFonts w:ascii="Arial" w:hAnsi="Arial" w:cs="Arial"/>
          <w:b/>
          <w:bCs/>
          <w:sz w:val="20"/>
          <w:szCs w:val="20"/>
          <w:lang w:val="en-GB"/>
        </w:rPr>
        <w:t xml:space="preserve"> without RAR) </w:t>
      </w:r>
      <w:r w:rsidR="006A6D66">
        <w:rPr>
          <w:rFonts w:ascii="Arial" w:hAnsi="Arial" w:cs="Arial"/>
          <w:b/>
          <w:bCs/>
          <w:sz w:val="20"/>
          <w:szCs w:val="20"/>
          <w:lang w:val="en-GB"/>
        </w:rPr>
        <w:t>are</w:t>
      </w:r>
      <w:r w:rsidRPr="00237786">
        <w:rPr>
          <w:rFonts w:ascii="Arial" w:hAnsi="Arial" w:cs="Arial"/>
          <w:b/>
          <w:bCs/>
          <w:sz w:val="20"/>
          <w:szCs w:val="20"/>
          <w:lang w:val="en-GB"/>
        </w:rPr>
        <w:t xml:space="preserve"> </w:t>
      </w:r>
      <w:r w:rsidR="00690A5E">
        <w:rPr>
          <w:rFonts w:ascii="Arial" w:hAnsi="Arial" w:cs="Arial"/>
          <w:b/>
          <w:bCs/>
          <w:sz w:val="20"/>
          <w:szCs w:val="20"/>
          <w:lang w:val="en-GB"/>
        </w:rPr>
        <w:t xml:space="preserve">to be supported for early TA acquisition, </w:t>
      </w:r>
      <w:r w:rsidR="00444DAE">
        <w:rPr>
          <w:rFonts w:ascii="Arial" w:hAnsi="Arial" w:cs="Arial"/>
          <w:b/>
          <w:bCs/>
          <w:sz w:val="20"/>
          <w:szCs w:val="20"/>
          <w:lang w:val="en-GB"/>
        </w:rPr>
        <w:t>network sends an indication of whether UE needs to receive RAR.</w:t>
      </w:r>
    </w:p>
    <w:p w14:paraId="34D2B3FE" w14:textId="7D8E7CA0" w:rsidR="004749D3" w:rsidRPr="00237786" w:rsidRDefault="00444DAE" w:rsidP="00CF60D2">
      <w:pPr>
        <w:spacing w:after="120"/>
        <w:jc w:val="both"/>
        <w:rPr>
          <w:rFonts w:ascii="Arial" w:hAnsi="Arial" w:cs="Arial"/>
          <w:b/>
          <w:bCs/>
          <w:sz w:val="20"/>
          <w:szCs w:val="20"/>
          <w:lang w:val="en-GB"/>
        </w:rPr>
      </w:pPr>
      <w:r>
        <w:rPr>
          <w:rFonts w:ascii="Arial" w:hAnsi="Arial" w:cs="Arial"/>
          <w:sz w:val="20"/>
          <w:szCs w:val="20"/>
          <w:lang w:val="en-GB"/>
        </w:rPr>
        <w:t>Moreover, i</w:t>
      </w:r>
      <w:r w:rsidR="004749D3">
        <w:rPr>
          <w:rFonts w:ascii="Arial" w:hAnsi="Arial" w:cs="Arial"/>
          <w:sz w:val="20"/>
          <w:szCs w:val="20"/>
          <w:lang w:val="en-GB"/>
        </w:rPr>
        <w:t>f PDCCH</w:t>
      </w:r>
      <w:r w:rsidR="00474121">
        <w:rPr>
          <w:rFonts w:ascii="Arial" w:hAnsi="Arial" w:cs="Arial"/>
          <w:sz w:val="20"/>
          <w:szCs w:val="20"/>
          <w:lang w:val="en-GB"/>
        </w:rPr>
        <w:t>-</w:t>
      </w:r>
      <w:r w:rsidR="004749D3">
        <w:rPr>
          <w:rFonts w:ascii="Arial" w:hAnsi="Arial" w:cs="Arial"/>
          <w:sz w:val="20"/>
          <w:szCs w:val="20"/>
          <w:lang w:val="en-GB"/>
        </w:rPr>
        <w:t>order</w:t>
      </w:r>
      <w:r w:rsidR="00474121">
        <w:rPr>
          <w:rFonts w:ascii="Arial" w:hAnsi="Arial" w:cs="Arial"/>
          <w:sz w:val="20"/>
          <w:szCs w:val="20"/>
          <w:lang w:val="en-GB"/>
        </w:rPr>
        <w:t>ed</w:t>
      </w:r>
      <w:r w:rsidR="004749D3">
        <w:rPr>
          <w:rFonts w:ascii="Arial" w:hAnsi="Arial" w:cs="Arial"/>
          <w:sz w:val="20"/>
          <w:szCs w:val="20"/>
          <w:lang w:val="en-GB"/>
        </w:rPr>
        <w:t xml:space="preserve"> RACH without RAR is proved feasible</w:t>
      </w:r>
      <w:r>
        <w:rPr>
          <w:rFonts w:ascii="Arial" w:hAnsi="Arial" w:cs="Arial"/>
          <w:sz w:val="20"/>
          <w:szCs w:val="20"/>
          <w:lang w:val="en-GB"/>
        </w:rPr>
        <w:t xml:space="preserve"> (e.g., we find a solution for </w:t>
      </w:r>
      <w:r w:rsidR="00A55B01">
        <w:rPr>
          <w:rFonts w:ascii="Arial" w:hAnsi="Arial" w:cs="Arial"/>
          <w:sz w:val="20"/>
          <w:szCs w:val="20"/>
          <w:lang w:val="en-GB"/>
        </w:rPr>
        <w:t>power ramping)</w:t>
      </w:r>
      <w:r w:rsidR="004749D3">
        <w:rPr>
          <w:rFonts w:ascii="Arial" w:hAnsi="Arial" w:cs="Arial"/>
          <w:sz w:val="20"/>
          <w:szCs w:val="20"/>
          <w:lang w:val="en-GB"/>
        </w:rPr>
        <w:t xml:space="preserve">, </w:t>
      </w:r>
      <w:r w:rsidR="00A55B01">
        <w:rPr>
          <w:rFonts w:ascii="Arial" w:hAnsi="Arial" w:cs="Arial"/>
          <w:sz w:val="20"/>
          <w:szCs w:val="20"/>
          <w:lang w:val="en-GB"/>
        </w:rPr>
        <w:t>it is a</w:t>
      </w:r>
      <w:r w:rsidR="004749D3">
        <w:rPr>
          <w:rFonts w:ascii="Arial" w:hAnsi="Arial" w:cs="Arial"/>
          <w:sz w:val="20"/>
          <w:szCs w:val="20"/>
          <w:lang w:val="en-GB"/>
        </w:rPr>
        <w:t xml:space="preserve"> prefer</w:t>
      </w:r>
      <w:r w:rsidR="00A55B01">
        <w:rPr>
          <w:rFonts w:ascii="Arial" w:hAnsi="Arial" w:cs="Arial"/>
          <w:sz w:val="20"/>
          <w:szCs w:val="20"/>
          <w:lang w:val="en-GB"/>
        </w:rPr>
        <w:t>red</w:t>
      </w:r>
      <w:r w:rsidR="004749D3">
        <w:rPr>
          <w:rFonts w:ascii="Arial" w:hAnsi="Arial" w:cs="Arial"/>
          <w:sz w:val="20"/>
          <w:szCs w:val="20"/>
          <w:lang w:val="en-GB"/>
        </w:rPr>
        <w:t xml:space="preserve"> solution</w:t>
      </w:r>
      <w:r w:rsidR="00A55B01">
        <w:rPr>
          <w:rFonts w:ascii="Arial" w:hAnsi="Arial" w:cs="Arial"/>
          <w:sz w:val="20"/>
          <w:szCs w:val="20"/>
          <w:lang w:val="en-GB"/>
        </w:rPr>
        <w:t xml:space="preserve">. Then </w:t>
      </w:r>
      <w:r w:rsidR="004749D3">
        <w:rPr>
          <w:rFonts w:ascii="Arial" w:hAnsi="Arial" w:cs="Arial"/>
          <w:sz w:val="20"/>
          <w:szCs w:val="20"/>
          <w:lang w:val="en-GB"/>
        </w:rPr>
        <w:t>TA is provided in cell switch command.</w:t>
      </w:r>
    </w:p>
    <w:p w14:paraId="3AEDB9B8" w14:textId="58EBBE47" w:rsidR="00667843" w:rsidRDefault="00667843" w:rsidP="00CF60D2">
      <w:pPr>
        <w:spacing w:after="120"/>
        <w:jc w:val="both"/>
        <w:rPr>
          <w:rFonts w:ascii="Arial" w:hAnsi="Arial" w:cs="Arial"/>
          <w:b/>
          <w:bCs/>
          <w:sz w:val="20"/>
          <w:szCs w:val="20"/>
          <w:lang w:val="en-GB"/>
        </w:rPr>
      </w:pPr>
      <w:r w:rsidRPr="00237786">
        <w:rPr>
          <w:rFonts w:ascii="Arial" w:hAnsi="Arial" w:cs="Arial" w:hint="eastAsia"/>
          <w:b/>
          <w:bCs/>
          <w:sz w:val="20"/>
          <w:szCs w:val="20"/>
          <w:lang w:val="en-GB"/>
        </w:rPr>
        <w:t>P</w:t>
      </w:r>
      <w:r w:rsidRPr="00237786">
        <w:rPr>
          <w:rFonts w:ascii="Arial" w:hAnsi="Arial" w:cs="Arial"/>
          <w:b/>
          <w:bCs/>
          <w:sz w:val="20"/>
          <w:szCs w:val="20"/>
          <w:lang w:val="en-GB"/>
        </w:rPr>
        <w:t xml:space="preserve">roposal </w:t>
      </w:r>
      <w:r w:rsidR="00474121">
        <w:rPr>
          <w:rFonts w:ascii="Arial" w:hAnsi="Arial" w:cs="Arial"/>
          <w:b/>
          <w:bCs/>
          <w:sz w:val="20"/>
          <w:szCs w:val="20"/>
          <w:lang w:val="en-GB"/>
        </w:rPr>
        <w:t>8</w:t>
      </w:r>
      <w:r w:rsidRPr="00237786">
        <w:rPr>
          <w:rFonts w:ascii="Arial" w:hAnsi="Arial" w:cs="Arial"/>
          <w:b/>
          <w:bCs/>
          <w:sz w:val="20"/>
          <w:szCs w:val="20"/>
          <w:lang w:val="en-GB"/>
        </w:rPr>
        <w:t>:</w:t>
      </w:r>
      <w:r w:rsidRPr="00237786">
        <w:rPr>
          <w:rFonts w:ascii="Arial" w:hAnsi="Arial" w:cs="Arial"/>
          <w:b/>
          <w:bCs/>
          <w:sz w:val="20"/>
          <w:szCs w:val="20"/>
          <w:lang w:val="en-GB"/>
        </w:rPr>
        <w:tab/>
      </w:r>
      <w:r w:rsidR="00237786">
        <w:rPr>
          <w:rFonts w:ascii="Arial" w:hAnsi="Arial" w:cs="Arial"/>
          <w:b/>
          <w:bCs/>
          <w:sz w:val="20"/>
          <w:szCs w:val="20"/>
          <w:lang w:val="en-GB"/>
        </w:rPr>
        <w:t>For candidate cell early</w:t>
      </w:r>
      <w:r w:rsidR="0044792F">
        <w:rPr>
          <w:rFonts w:ascii="Arial" w:hAnsi="Arial" w:cs="Arial"/>
          <w:b/>
          <w:bCs/>
          <w:sz w:val="20"/>
          <w:szCs w:val="20"/>
          <w:lang w:val="en-GB"/>
        </w:rPr>
        <w:t xml:space="preserve"> </w:t>
      </w:r>
      <w:r w:rsidR="00237786">
        <w:rPr>
          <w:rFonts w:ascii="Arial" w:hAnsi="Arial" w:cs="Arial"/>
          <w:b/>
          <w:bCs/>
          <w:sz w:val="20"/>
          <w:szCs w:val="20"/>
          <w:lang w:val="en-GB"/>
        </w:rPr>
        <w:t xml:space="preserve">TA acquisition, </w:t>
      </w:r>
      <w:r w:rsidRPr="00237786">
        <w:rPr>
          <w:rFonts w:ascii="Arial" w:hAnsi="Arial" w:cs="Arial"/>
          <w:b/>
          <w:bCs/>
          <w:sz w:val="20"/>
          <w:szCs w:val="20"/>
          <w:lang w:val="en-GB"/>
        </w:rPr>
        <w:t>PDCCH</w:t>
      </w:r>
      <w:r w:rsidR="00E45336">
        <w:rPr>
          <w:rFonts w:ascii="Arial" w:hAnsi="Arial" w:cs="Arial"/>
          <w:b/>
          <w:bCs/>
          <w:sz w:val="20"/>
          <w:szCs w:val="20"/>
          <w:lang w:val="en-GB"/>
        </w:rPr>
        <w:t>-</w:t>
      </w:r>
      <w:r w:rsidRPr="00237786">
        <w:rPr>
          <w:rFonts w:ascii="Arial" w:hAnsi="Arial" w:cs="Arial"/>
          <w:b/>
          <w:bCs/>
          <w:sz w:val="20"/>
          <w:szCs w:val="20"/>
          <w:lang w:val="en-GB"/>
        </w:rPr>
        <w:t>order</w:t>
      </w:r>
      <w:r w:rsidR="00E45336">
        <w:rPr>
          <w:rFonts w:ascii="Arial" w:hAnsi="Arial" w:cs="Arial"/>
          <w:b/>
          <w:bCs/>
          <w:sz w:val="20"/>
          <w:szCs w:val="20"/>
          <w:lang w:val="en-GB"/>
        </w:rPr>
        <w:t>ed</w:t>
      </w:r>
      <w:r w:rsidRPr="00237786">
        <w:rPr>
          <w:rFonts w:ascii="Arial" w:hAnsi="Arial" w:cs="Arial"/>
          <w:b/>
          <w:bCs/>
          <w:sz w:val="20"/>
          <w:szCs w:val="20"/>
          <w:lang w:val="en-GB"/>
        </w:rPr>
        <w:t xml:space="preserve"> RACH without RAR is preferred if proved feasible. Then TA</w:t>
      </w:r>
      <w:r w:rsidR="000922E5">
        <w:rPr>
          <w:rFonts w:ascii="Arial" w:hAnsi="Arial" w:cs="Arial"/>
          <w:b/>
          <w:bCs/>
          <w:sz w:val="20"/>
          <w:szCs w:val="20"/>
          <w:lang w:val="en-GB"/>
        </w:rPr>
        <w:t xml:space="preserve"> value</w:t>
      </w:r>
      <w:r w:rsidRPr="00237786">
        <w:rPr>
          <w:rFonts w:ascii="Arial" w:hAnsi="Arial" w:cs="Arial"/>
          <w:b/>
          <w:bCs/>
          <w:sz w:val="20"/>
          <w:szCs w:val="20"/>
          <w:lang w:val="en-GB"/>
        </w:rPr>
        <w:t xml:space="preserve"> is indicated in </w:t>
      </w:r>
      <w:r w:rsidR="00481607" w:rsidRPr="00237786">
        <w:rPr>
          <w:rFonts w:ascii="Arial" w:hAnsi="Arial" w:cs="Arial"/>
          <w:b/>
          <w:bCs/>
          <w:sz w:val="20"/>
          <w:szCs w:val="20"/>
          <w:lang w:val="en-GB"/>
        </w:rPr>
        <w:t xml:space="preserve">LTM </w:t>
      </w:r>
      <w:r w:rsidRPr="00237786">
        <w:rPr>
          <w:rFonts w:ascii="Arial" w:hAnsi="Arial" w:cs="Arial"/>
          <w:b/>
          <w:bCs/>
          <w:sz w:val="20"/>
          <w:szCs w:val="20"/>
          <w:lang w:val="en-GB"/>
        </w:rPr>
        <w:t xml:space="preserve">cell switch </w:t>
      </w:r>
      <w:r w:rsidR="00237786">
        <w:rPr>
          <w:rFonts w:ascii="Arial" w:hAnsi="Arial" w:cs="Arial"/>
          <w:b/>
          <w:bCs/>
          <w:sz w:val="20"/>
          <w:szCs w:val="20"/>
          <w:lang w:val="en-GB"/>
        </w:rPr>
        <w:t>command.</w:t>
      </w:r>
    </w:p>
    <w:p w14:paraId="37B3AF5B" w14:textId="12A2B8F4" w:rsidR="003F28BD" w:rsidRDefault="003F28BD" w:rsidP="003F28BD">
      <w:pPr>
        <w:pStyle w:val="Heading2"/>
      </w:pPr>
      <w:r>
        <w:rPr>
          <w:rFonts w:hint="eastAsia"/>
        </w:rPr>
        <w:t>T</w:t>
      </w:r>
      <w:r>
        <w:t>A maintenance</w:t>
      </w:r>
      <w:r w:rsidR="00481A69">
        <w:t xml:space="preserve"> for candidate cells</w:t>
      </w:r>
    </w:p>
    <w:p w14:paraId="54ACA18C" w14:textId="5728D810" w:rsidR="00481A69" w:rsidRDefault="00E85008" w:rsidP="00E85008">
      <w:pPr>
        <w:spacing w:after="120"/>
        <w:jc w:val="both"/>
        <w:rPr>
          <w:rFonts w:ascii="Arial" w:hAnsi="Arial" w:cs="Arial"/>
          <w:sz w:val="20"/>
          <w:szCs w:val="20"/>
          <w:lang w:val="en-GB"/>
        </w:rPr>
      </w:pPr>
      <w:r w:rsidRPr="00E85008">
        <w:rPr>
          <w:rFonts w:ascii="Arial" w:hAnsi="Arial" w:cs="Arial"/>
          <w:sz w:val="20"/>
          <w:szCs w:val="20"/>
          <w:lang w:val="en-GB"/>
        </w:rPr>
        <w:t xml:space="preserve">Since UE is moving, TA </w:t>
      </w:r>
      <w:r>
        <w:rPr>
          <w:rFonts w:ascii="Arial" w:hAnsi="Arial" w:cs="Arial"/>
          <w:sz w:val="20"/>
          <w:szCs w:val="20"/>
          <w:lang w:val="en-GB"/>
        </w:rPr>
        <w:t xml:space="preserve">value needs to be </w:t>
      </w:r>
      <w:r w:rsidR="00584FDE">
        <w:rPr>
          <w:rFonts w:ascii="Arial" w:hAnsi="Arial" w:cs="Arial"/>
          <w:sz w:val="20"/>
          <w:szCs w:val="20"/>
          <w:lang w:val="en-GB"/>
        </w:rPr>
        <w:t xml:space="preserve">updated from time to time. </w:t>
      </w:r>
      <w:r w:rsidR="001057A1">
        <w:rPr>
          <w:rFonts w:ascii="Arial" w:hAnsi="Arial" w:cs="Arial"/>
          <w:sz w:val="20"/>
          <w:szCs w:val="20"/>
          <w:lang w:val="en-GB"/>
        </w:rPr>
        <w:t xml:space="preserve">In current system, the </w:t>
      </w:r>
      <w:r w:rsidR="00CE7DF0">
        <w:rPr>
          <w:rFonts w:ascii="Arial" w:hAnsi="Arial" w:cs="Arial"/>
          <w:sz w:val="20"/>
          <w:szCs w:val="20"/>
          <w:lang w:val="en-GB"/>
        </w:rPr>
        <w:t xml:space="preserve">TA value </w:t>
      </w:r>
      <w:r w:rsidR="001057A1">
        <w:rPr>
          <w:rFonts w:ascii="Arial" w:hAnsi="Arial" w:cs="Arial"/>
          <w:sz w:val="20"/>
          <w:szCs w:val="20"/>
          <w:lang w:val="en-GB"/>
        </w:rPr>
        <w:t xml:space="preserve">of serving cell is considered valid </w:t>
      </w:r>
      <w:r w:rsidR="00A030E5">
        <w:rPr>
          <w:rFonts w:ascii="Arial" w:hAnsi="Arial" w:cs="Arial"/>
          <w:sz w:val="20"/>
          <w:szCs w:val="20"/>
          <w:lang w:val="en-GB"/>
        </w:rPr>
        <w:t>before the TA timer</w:t>
      </w:r>
      <w:r w:rsidR="00481A69">
        <w:rPr>
          <w:rFonts w:ascii="Arial" w:hAnsi="Arial" w:cs="Arial"/>
          <w:sz w:val="20"/>
          <w:szCs w:val="20"/>
          <w:lang w:val="en-GB"/>
        </w:rPr>
        <w:t xml:space="preserve"> expires. </w:t>
      </w:r>
      <w:r w:rsidR="00481A69">
        <w:rPr>
          <w:rFonts w:ascii="Arial" w:hAnsi="Arial" w:cs="Arial" w:hint="eastAsia"/>
          <w:sz w:val="20"/>
          <w:szCs w:val="20"/>
          <w:lang w:val="en-GB"/>
        </w:rPr>
        <w:t>I</w:t>
      </w:r>
      <w:r w:rsidR="00481A69">
        <w:rPr>
          <w:rFonts w:ascii="Arial" w:hAnsi="Arial" w:cs="Arial"/>
          <w:sz w:val="20"/>
          <w:szCs w:val="20"/>
          <w:lang w:val="en-GB"/>
        </w:rPr>
        <w:t xml:space="preserve">n LTM, </w:t>
      </w:r>
      <w:r w:rsidR="00CA645D">
        <w:rPr>
          <w:rFonts w:ascii="Arial" w:hAnsi="Arial" w:cs="Arial"/>
          <w:sz w:val="20"/>
          <w:szCs w:val="20"/>
          <w:lang w:val="en-GB"/>
        </w:rPr>
        <w:t xml:space="preserve">TA value for candidate may also be valid for a given duration, even after UE switching back to a cell in subsequent LTM case. Moreover, TA maintenance </w:t>
      </w:r>
      <w:r w:rsidR="00481A69">
        <w:rPr>
          <w:rFonts w:ascii="Arial" w:hAnsi="Arial" w:cs="Arial"/>
          <w:sz w:val="20"/>
          <w:szCs w:val="20"/>
          <w:lang w:val="en-GB"/>
        </w:rPr>
        <w:t xml:space="preserve">for candidate cells depends on how </w:t>
      </w:r>
      <w:r w:rsidR="00CA645D">
        <w:rPr>
          <w:rFonts w:ascii="Arial" w:hAnsi="Arial" w:cs="Arial"/>
          <w:sz w:val="20"/>
          <w:szCs w:val="20"/>
          <w:lang w:val="en-GB"/>
        </w:rPr>
        <w:t>TA value is provided to UE.</w:t>
      </w:r>
    </w:p>
    <w:p w14:paraId="5A5B5D88" w14:textId="25887B62" w:rsidR="00481A69" w:rsidRDefault="00D801D3" w:rsidP="00D801D3">
      <w:pPr>
        <w:pStyle w:val="ListParagraph"/>
        <w:numPr>
          <w:ilvl w:val="0"/>
          <w:numId w:val="39"/>
        </w:numPr>
        <w:spacing w:after="120"/>
        <w:jc w:val="both"/>
        <w:rPr>
          <w:rFonts w:ascii="Arial" w:hAnsi="Arial" w:cs="Arial"/>
        </w:rPr>
      </w:pPr>
      <w:r>
        <w:rPr>
          <w:rFonts w:ascii="Arial" w:hAnsi="Arial" w:cs="Arial"/>
        </w:rPr>
        <w:t>I</w:t>
      </w:r>
      <w:r w:rsidR="00481A69" w:rsidRPr="00D801D3">
        <w:rPr>
          <w:rFonts w:ascii="Arial" w:hAnsi="Arial" w:cs="Arial"/>
        </w:rPr>
        <w:t xml:space="preserve">f the TA value is indicated in </w:t>
      </w:r>
      <w:r w:rsidR="00CA645D">
        <w:rPr>
          <w:rFonts w:ascii="Arial" w:hAnsi="Arial" w:cs="Arial"/>
        </w:rPr>
        <w:t>cell switch command, UE needs not to maintain TA</w:t>
      </w:r>
      <w:r w:rsidR="00121593">
        <w:rPr>
          <w:rFonts w:ascii="Arial" w:hAnsi="Arial" w:cs="Arial"/>
        </w:rPr>
        <w:t xml:space="preserve"> value</w:t>
      </w:r>
      <w:r w:rsidR="00CA645D">
        <w:rPr>
          <w:rFonts w:ascii="Arial" w:hAnsi="Arial" w:cs="Arial"/>
        </w:rPr>
        <w:t>. The network maintain</w:t>
      </w:r>
      <w:r w:rsidR="00B43A5A">
        <w:rPr>
          <w:rFonts w:ascii="Arial" w:hAnsi="Arial" w:cs="Arial"/>
        </w:rPr>
        <w:t>s</w:t>
      </w:r>
      <w:r w:rsidR="00CA645D">
        <w:rPr>
          <w:rFonts w:ascii="Arial" w:hAnsi="Arial" w:cs="Arial"/>
        </w:rPr>
        <w:t xml:space="preserve"> the TA </w:t>
      </w:r>
      <w:r w:rsidR="00B43A5A">
        <w:rPr>
          <w:rFonts w:ascii="Arial" w:hAnsi="Arial" w:cs="Arial"/>
        </w:rPr>
        <w:t xml:space="preserve">values </w:t>
      </w:r>
      <w:r w:rsidR="00CA645D">
        <w:rPr>
          <w:rFonts w:ascii="Arial" w:hAnsi="Arial" w:cs="Arial"/>
        </w:rPr>
        <w:t xml:space="preserve">of candidates and </w:t>
      </w:r>
      <w:r w:rsidR="00B43A5A">
        <w:rPr>
          <w:rFonts w:ascii="Arial" w:hAnsi="Arial" w:cs="Arial"/>
        </w:rPr>
        <w:t>triggers</w:t>
      </w:r>
      <w:r w:rsidR="00CA645D">
        <w:rPr>
          <w:rFonts w:ascii="Arial" w:hAnsi="Arial" w:cs="Arial"/>
        </w:rPr>
        <w:t xml:space="preserve"> PDCCH</w:t>
      </w:r>
      <w:r w:rsidR="00BB0ED5">
        <w:rPr>
          <w:rFonts w:ascii="Arial" w:hAnsi="Arial" w:cs="Arial"/>
        </w:rPr>
        <w:t>-</w:t>
      </w:r>
      <w:r w:rsidR="00CA645D">
        <w:rPr>
          <w:rFonts w:ascii="Arial" w:hAnsi="Arial" w:cs="Arial"/>
        </w:rPr>
        <w:t>order</w:t>
      </w:r>
      <w:r w:rsidR="00BB0ED5">
        <w:rPr>
          <w:rFonts w:ascii="Arial" w:hAnsi="Arial" w:cs="Arial"/>
        </w:rPr>
        <w:t>ed</w:t>
      </w:r>
      <w:r w:rsidR="00CA645D">
        <w:rPr>
          <w:rFonts w:ascii="Arial" w:hAnsi="Arial" w:cs="Arial"/>
        </w:rPr>
        <w:t xml:space="preserve"> RACH if T</w:t>
      </w:r>
      <w:r w:rsidR="00BB0ED5">
        <w:rPr>
          <w:rFonts w:ascii="Arial" w:hAnsi="Arial" w:cs="Arial"/>
        </w:rPr>
        <w:t>A is</w:t>
      </w:r>
      <w:r w:rsidR="00CA645D">
        <w:rPr>
          <w:rFonts w:ascii="Arial" w:hAnsi="Arial" w:cs="Arial"/>
        </w:rPr>
        <w:t xml:space="preserve"> no longer valid. In this case, TA value is always provided in LTM cell switch command</w:t>
      </w:r>
      <w:r w:rsidR="00EC09A2">
        <w:rPr>
          <w:rFonts w:ascii="Arial" w:hAnsi="Arial" w:cs="Arial"/>
        </w:rPr>
        <w:t>,</w:t>
      </w:r>
      <w:r w:rsidR="00CA645D">
        <w:rPr>
          <w:rFonts w:ascii="Arial" w:hAnsi="Arial" w:cs="Arial"/>
        </w:rPr>
        <w:t xml:space="preserve"> even if UE switches back to original cell and the value does not change (in subsequent LTM case).</w:t>
      </w:r>
    </w:p>
    <w:p w14:paraId="2C528ADD" w14:textId="31FD624B" w:rsidR="00CA645D" w:rsidRPr="00EC09A2" w:rsidRDefault="00A36944" w:rsidP="00D801D3">
      <w:pPr>
        <w:pStyle w:val="ListParagraph"/>
        <w:numPr>
          <w:ilvl w:val="0"/>
          <w:numId w:val="39"/>
        </w:numPr>
        <w:spacing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f TA value is </w:t>
      </w:r>
      <w:r w:rsidR="00EC09A2">
        <w:rPr>
          <w:rFonts w:ascii="Arial" w:eastAsiaTheme="minorEastAsia" w:hAnsi="Arial" w:cs="Arial"/>
          <w:lang w:eastAsia="zh-TW"/>
        </w:rPr>
        <w:t xml:space="preserve">provided in RAR, we can introduce TA timer for each candidate cell. Upon cell switch command, UE can perform RACH-less LTM if </w:t>
      </w:r>
      <w:r w:rsidR="00B43A5A">
        <w:rPr>
          <w:rFonts w:ascii="Arial" w:eastAsiaTheme="minorEastAsia" w:hAnsi="Arial" w:cs="Arial"/>
          <w:lang w:eastAsia="zh-TW"/>
        </w:rPr>
        <w:t>it possesses valid TA value for the indicated cell, otherwise UE needs to re-acquire TA. It is FFS</w:t>
      </w:r>
      <w:r w:rsidR="00B43A5A">
        <w:rPr>
          <w:rFonts w:ascii="Arial" w:eastAsiaTheme="minorEastAsia" w:hAnsi="Arial" w:cs="Arial" w:hint="eastAsia"/>
          <w:lang w:eastAsia="zh-TW"/>
        </w:rPr>
        <w:t xml:space="preserve"> w</w:t>
      </w:r>
      <w:r w:rsidR="00B43A5A">
        <w:rPr>
          <w:rFonts w:ascii="Arial" w:eastAsiaTheme="minorEastAsia" w:hAnsi="Arial" w:cs="Arial"/>
          <w:lang w:eastAsia="zh-TW"/>
        </w:rPr>
        <w:t xml:space="preserve">hether UE initiates TA re-acquisition for a candidate cell when </w:t>
      </w:r>
      <w:r w:rsidR="002F2ED1">
        <w:rPr>
          <w:rFonts w:ascii="Arial" w:eastAsiaTheme="minorEastAsia" w:hAnsi="Arial" w:cs="Arial"/>
          <w:lang w:eastAsia="zh-TW"/>
        </w:rPr>
        <w:t>TA timer expires.</w:t>
      </w:r>
    </w:p>
    <w:p w14:paraId="24B259A2" w14:textId="2B86098A" w:rsidR="00EC09A2" w:rsidRDefault="00EC09A2" w:rsidP="00EC09A2">
      <w:pPr>
        <w:spacing w:after="120"/>
        <w:jc w:val="both"/>
        <w:rPr>
          <w:rFonts w:ascii="Arial" w:hAnsi="Arial" w:cs="Arial"/>
          <w:b/>
          <w:bCs/>
          <w:sz w:val="20"/>
          <w:szCs w:val="20"/>
          <w:lang w:val="en-GB"/>
        </w:rPr>
      </w:pPr>
      <w:r w:rsidRPr="00EC09A2">
        <w:rPr>
          <w:rFonts w:ascii="Arial" w:hAnsi="Arial" w:cs="Arial" w:hint="eastAsia"/>
          <w:b/>
          <w:bCs/>
          <w:sz w:val="20"/>
          <w:szCs w:val="20"/>
          <w:lang w:val="en-GB"/>
        </w:rPr>
        <w:t>P</w:t>
      </w:r>
      <w:r w:rsidRPr="00EC09A2">
        <w:rPr>
          <w:rFonts w:ascii="Arial" w:hAnsi="Arial" w:cs="Arial"/>
          <w:b/>
          <w:bCs/>
          <w:sz w:val="20"/>
          <w:szCs w:val="20"/>
          <w:lang w:val="en-GB"/>
        </w:rPr>
        <w:t xml:space="preserve">roposal </w:t>
      </w:r>
      <w:r w:rsidR="003E36F2">
        <w:rPr>
          <w:rFonts w:ascii="Arial" w:hAnsi="Arial" w:cs="Arial"/>
          <w:b/>
          <w:bCs/>
          <w:sz w:val="20"/>
          <w:szCs w:val="20"/>
          <w:lang w:val="en-GB"/>
        </w:rPr>
        <w:t>9</w:t>
      </w:r>
      <w:r w:rsidRPr="00EC09A2">
        <w:rPr>
          <w:rFonts w:ascii="Arial" w:hAnsi="Arial" w:cs="Arial"/>
          <w:b/>
          <w:bCs/>
          <w:sz w:val="20"/>
          <w:szCs w:val="20"/>
          <w:lang w:val="en-GB"/>
        </w:rPr>
        <w:t>:</w:t>
      </w:r>
      <w:r w:rsidRPr="00EC09A2">
        <w:rPr>
          <w:rFonts w:ascii="Arial" w:hAnsi="Arial" w:cs="Arial"/>
          <w:b/>
          <w:bCs/>
          <w:sz w:val="20"/>
          <w:szCs w:val="20"/>
          <w:lang w:val="en-GB"/>
        </w:rPr>
        <w:tab/>
        <w:t xml:space="preserve">If </w:t>
      </w:r>
      <w:r>
        <w:rPr>
          <w:rFonts w:ascii="Arial" w:hAnsi="Arial" w:cs="Arial"/>
          <w:b/>
          <w:bCs/>
          <w:sz w:val="20"/>
          <w:szCs w:val="20"/>
          <w:lang w:val="en-GB"/>
        </w:rPr>
        <w:t xml:space="preserve">TA value is provided </w:t>
      </w:r>
      <w:r w:rsidR="00666E4D">
        <w:rPr>
          <w:rFonts w:ascii="Arial" w:hAnsi="Arial" w:cs="Arial"/>
          <w:b/>
          <w:bCs/>
          <w:sz w:val="20"/>
          <w:szCs w:val="20"/>
          <w:lang w:val="en-GB"/>
        </w:rPr>
        <w:t>in cell switch command, UE does not maintain TA</w:t>
      </w:r>
      <w:r w:rsidR="002F2ED1">
        <w:rPr>
          <w:rFonts w:ascii="Arial" w:hAnsi="Arial" w:cs="Arial"/>
          <w:b/>
          <w:bCs/>
          <w:sz w:val="20"/>
          <w:szCs w:val="20"/>
          <w:lang w:val="en-GB"/>
        </w:rPr>
        <w:t xml:space="preserve"> values for candidate cells</w:t>
      </w:r>
      <w:r w:rsidR="00666E4D">
        <w:rPr>
          <w:rFonts w:ascii="Arial" w:hAnsi="Arial" w:cs="Arial"/>
          <w:b/>
          <w:bCs/>
          <w:sz w:val="20"/>
          <w:szCs w:val="20"/>
          <w:lang w:val="en-GB"/>
        </w:rPr>
        <w:t>.</w:t>
      </w:r>
      <w:r w:rsidR="002F2ED1">
        <w:rPr>
          <w:rFonts w:ascii="Arial" w:hAnsi="Arial" w:cs="Arial"/>
          <w:b/>
          <w:bCs/>
          <w:sz w:val="20"/>
          <w:szCs w:val="20"/>
          <w:lang w:val="en-GB"/>
        </w:rPr>
        <w:t xml:space="preserve"> UE performs RACH in response to PDCCH order f</w:t>
      </w:r>
      <w:r w:rsidR="003E36F2">
        <w:rPr>
          <w:rFonts w:ascii="Arial" w:hAnsi="Arial" w:cs="Arial"/>
          <w:b/>
          <w:bCs/>
          <w:sz w:val="20"/>
          <w:szCs w:val="20"/>
          <w:lang w:val="en-GB"/>
        </w:rPr>
        <w:t>rom</w:t>
      </w:r>
      <w:r w:rsidR="002F2ED1">
        <w:rPr>
          <w:rFonts w:ascii="Arial" w:hAnsi="Arial" w:cs="Arial"/>
          <w:b/>
          <w:bCs/>
          <w:sz w:val="20"/>
          <w:szCs w:val="20"/>
          <w:lang w:val="en-GB"/>
        </w:rPr>
        <w:t xml:space="preserve"> network.</w:t>
      </w:r>
    </w:p>
    <w:p w14:paraId="72C95EB6" w14:textId="0B160B5A" w:rsidR="00666E4D" w:rsidRDefault="002F2ED1" w:rsidP="00EC09A2">
      <w:pPr>
        <w:spacing w:after="120"/>
        <w:jc w:val="both"/>
        <w:rPr>
          <w:rFonts w:ascii="Arial" w:hAnsi="Arial" w:cs="Arial"/>
          <w:b/>
          <w:bCs/>
          <w:sz w:val="20"/>
          <w:szCs w:val="20"/>
          <w:lang w:val="en-GB"/>
        </w:rPr>
      </w:pPr>
      <w:r>
        <w:rPr>
          <w:rFonts w:ascii="Arial" w:hAnsi="Arial" w:cs="Arial" w:hint="eastAsia"/>
          <w:b/>
          <w:bCs/>
          <w:sz w:val="20"/>
          <w:szCs w:val="20"/>
          <w:lang w:val="en-GB"/>
        </w:rPr>
        <w:lastRenderedPageBreak/>
        <w:t>P</w:t>
      </w:r>
      <w:r>
        <w:rPr>
          <w:rFonts w:ascii="Arial" w:hAnsi="Arial" w:cs="Arial"/>
          <w:b/>
          <w:bCs/>
          <w:sz w:val="20"/>
          <w:szCs w:val="20"/>
          <w:lang w:val="en-GB"/>
        </w:rPr>
        <w:t xml:space="preserve">roposal </w:t>
      </w:r>
      <w:r w:rsidR="003E36F2">
        <w:rPr>
          <w:rFonts w:ascii="Arial" w:hAnsi="Arial" w:cs="Arial"/>
          <w:b/>
          <w:bCs/>
          <w:sz w:val="20"/>
          <w:szCs w:val="20"/>
          <w:lang w:val="en-GB"/>
        </w:rPr>
        <w:t>10</w:t>
      </w:r>
      <w:r>
        <w:rPr>
          <w:rFonts w:ascii="Arial" w:hAnsi="Arial" w:cs="Arial"/>
          <w:b/>
          <w:bCs/>
          <w:sz w:val="20"/>
          <w:szCs w:val="20"/>
          <w:lang w:val="en-GB"/>
        </w:rPr>
        <w:t>:</w:t>
      </w:r>
      <w:r>
        <w:rPr>
          <w:rFonts w:ascii="Arial" w:hAnsi="Arial" w:cs="Arial"/>
          <w:b/>
          <w:bCs/>
          <w:sz w:val="20"/>
          <w:szCs w:val="20"/>
          <w:lang w:val="en-GB"/>
        </w:rPr>
        <w:tab/>
      </w:r>
      <w:r w:rsidRPr="002F2ED1">
        <w:rPr>
          <w:rFonts w:ascii="Arial" w:hAnsi="Arial" w:cs="Arial" w:hint="eastAsia"/>
          <w:b/>
          <w:bCs/>
          <w:sz w:val="20"/>
          <w:szCs w:val="20"/>
          <w:lang w:val="en-GB"/>
        </w:rPr>
        <w:t>If TA value is provided in RAR, introduce TA timer for each candidate cell. Upon cell switch command, UE can perform RACH-less LTM if it possesses valid TA value for the indicated cell, otherwise UE needs to re-acquire TA. It is FFS whether UE ini</w:t>
      </w:r>
      <w:r w:rsidRPr="002F2ED1">
        <w:rPr>
          <w:rFonts w:ascii="Arial" w:hAnsi="Arial" w:cs="Arial"/>
          <w:b/>
          <w:bCs/>
          <w:sz w:val="20"/>
          <w:szCs w:val="20"/>
          <w:lang w:val="en-GB"/>
        </w:rPr>
        <w:t>tiates TA re-acquisition for a candidate cell when TA timer expires.</w:t>
      </w:r>
    </w:p>
    <w:p w14:paraId="51DC5FDA" w14:textId="57843BD8" w:rsidR="00B43A5A" w:rsidRPr="0043357C" w:rsidRDefault="00B43A5A" w:rsidP="0043357C">
      <w:pPr>
        <w:pStyle w:val="Heading2"/>
      </w:pPr>
      <w:r w:rsidRPr="0043357C">
        <w:t>TA acquisition</w:t>
      </w:r>
      <w:r w:rsidR="0082066D">
        <w:t xml:space="preserve"> for multiple cells using one preamble</w:t>
      </w:r>
    </w:p>
    <w:p w14:paraId="71D55F2C" w14:textId="01F2875E" w:rsidR="006A6D66" w:rsidRDefault="0043357C" w:rsidP="00EC09A2">
      <w:pPr>
        <w:spacing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A </w:t>
      </w:r>
      <w:r w:rsidR="005E301F">
        <w:rPr>
          <w:rFonts w:ascii="Arial" w:hAnsi="Arial" w:cs="Arial"/>
          <w:sz w:val="20"/>
          <w:szCs w:val="20"/>
          <w:lang w:val="en-GB"/>
        </w:rPr>
        <w:t xml:space="preserve">acquisition for non-serving (i.e., candidate) cells is a new procedure to be introduced for Rel-18 LTM. Even though PDCCH order-based method allows UE to acquire candidate cell TA by sending preamble to candidate cells, this leads to </w:t>
      </w:r>
      <w:r w:rsidR="00BC1816">
        <w:rPr>
          <w:rFonts w:ascii="Arial" w:hAnsi="Arial" w:cs="Arial"/>
          <w:sz w:val="20"/>
          <w:szCs w:val="20"/>
          <w:lang w:val="en-GB"/>
        </w:rPr>
        <w:t xml:space="preserve">some drawbacks (e.g., extra </w:t>
      </w:r>
      <w:r w:rsidR="005E301F">
        <w:rPr>
          <w:rFonts w:ascii="Arial" w:hAnsi="Arial" w:cs="Arial"/>
          <w:sz w:val="20"/>
          <w:szCs w:val="20"/>
          <w:lang w:val="en-GB"/>
        </w:rPr>
        <w:t>power consumption</w:t>
      </w:r>
      <w:r w:rsidR="00BC1816">
        <w:rPr>
          <w:rFonts w:ascii="Arial" w:hAnsi="Arial" w:cs="Arial"/>
          <w:sz w:val="20"/>
          <w:szCs w:val="20"/>
          <w:lang w:val="en-GB"/>
        </w:rPr>
        <w:t xml:space="preserve">, </w:t>
      </w:r>
      <w:r w:rsidR="005E301F">
        <w:rPr>
          <w:rFonts w:ascii="Arial" w:hAnsi="Arial" w:cs="Arial"/>
          <w:sz w:val="20"/>
          <w:szCs w:val="20"/>
          <w:lang w:val="en-GB"/>
        </w:rPr>
        <w:t>interruption</w:t>
      </w:r>
      <w:r w:rsidR="00BC1816">
        <w:rPr>
          <w:rFonts w:ascii="Arial" w:hAnsi="Arial" w:cs="Arial"/>
          <w:sz w:val="20"/>
          <w:szCs w:val="20"/>
          <w:lang w:val="en-GB"/>
        </w:rPr>
        <w:t>, and UE complexity)</w:t>
      </w:r>
      <w:r w:rsidR="005E301F">
        <w:rPr>
          <w:rFonts w:ascii="Arial" w:hAnsi="Arial" w:cs="Arial"/>
          <w:sz w:val="20"/>
          <w:szCs w:val="20"/>
          <w:lang w:val="en-GB"/>
        </w:rPr>
        <w:t xml:space="preserve">. </w:t>
      </w:r>
      <w:r w:rsidR="006A6D66">
        <w:rPr>
          <w:rFonts w:ascii="Arial" w:hAnsi="Arial" w:cs="Arial"/>
          <w:sz w:val="20"/>
          <w:szCs w:val="20"/>
          <w:lang w:val="en-GB"/>
        </w:rPr>
        <w:t>In fact, it is possible to acquire TA for multiple cells using one preamble and adjust the TA values using downlink reception timing difference.</w:t>
      </w:r>
    </w:p>
    <w:p w14:paraId="5D047AE4" w14:textId="52AAEA7C" w:rsidR="003477CF" w:rsidRDefault="006A6D66" w:rsidP="00EC09A2">
      <w:pPr>
        <w:spacing w:after="120"/>
        <w:jc w:val="both"/>
        <w:rPr>
          <w:rFonts w:ascii="Arial" w:hAnsi="Arial" w:cs="Arial"/>
          <w:sz w:val="20"/>
          <w:szCs w:val="20"/>
          <w:lang w:val="en-GB"/>
        </w:rPr>
      </w:pPr>
      <w:r>
        <w:rPr>
          <w:rFonts w:ascii="Arial" w:hAnsi="Arial" w:cs="Arial"/>
          <w:sz w:val="20"/>
          <w:szCs w:val="20"/>
          <w:lang w:val="en-GB"/>
        </w:rPr>
        <w:t>A</w:t>
      </w:r>
      <w:r w:rsidR="00BC1816">
        <w:rPr>
          <w:rFonts w:ascii="Arial" w:hAnsi="Arial" w:cs="Arial"/>
          <w:sz w:val="20"/>
          <w:szCs w:val="20"/>
          <w:lang w:val="en-GB"/>
        </w:rPr>
        <w:t>n example</w:t>
      </w:r>
      <w:r w:rsidR="00BD2FC5">
        <w:rPr>
          <w:rFonts w:ascii="Arial" w:hAnsi="Arial" w:cs="Arial"/>
          <w:sz w:val="20"/>
          <w:szCs w:val="20"/>
          <w:lang w:val="en-GB"/>
        </w:rPr>
        <w:t xml:space="preserve"> </w:t>
      </w:r>
      <w:r>
        <w:rPr>
          <w:rFonts w:ascii="Arial" w:hAnsi="Arial" w:cs="Arial"/>
          <w:sz w:val="20"/>
          <w:szCs w:val="20"/>
          <w:lang w:val="en-GB"/>
        </w:rPr>
        <w:t xml:space="preserve">is </w:t>
      </w:r>
      <w:r w:rsidR="00BD2FC5">
        <w:rPr>
          <w:rFonts w:ascii="Arial" w:hAnsi="Arial" w:cs="Arial"/>
          <w:sz w:val="20"/>
          <w:szCs w:val="20"/>
          <w:lang w:val="en-GB"/>
        </w:rPr>
        <w:t>illustrated in the figure below.</w:t>
      </w:r>
    </w:p>
    <w:p w14:paraId="18E2B9F4" w14:textId="21391525" w:rsidR="00BD2FC5" w:rsidRDefault="00071ED9" w:rsidP="00D80978">
      <w:pPr>
        <w:spacing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6177EC03" wp14:editId="20DE6633">
            <wp:extent cx="4090334" cy="34628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9229" cy="3470396"/>
                    </a:xfrm>
                    <a:prstGeom prst="rect">
                      <a:avLst/>
                    </a:prstGeom>
                    <a:noFill/>
                  </pic:spPr>
                </pic:pic>
              </a:graphicData>
            </a:graphic>
          </wp:inline>
        </w:drawing>
      </w:r>
    </w:p>
    <w:p w14:paraId="25ECED55" w14:textId="3C23DF7D" w:rsidR="00EC3C61" w:rsidRPr="00EC3C61" w:rsidRDefault="00EC3C61" w:rsidP="0082066D">
      <w:pPr>
        <w:spacing w:after="120"/>
        <w:jc w:val="center"/>
        <w:rPr>
          <w:rFonts w:ascii="Arial" w:hAnsi="Arial" w:cs="Arial"/>
          <w:b/>
          <w:bCs/>
          <w:sz w:val="20"/>
          <w:szCs w:val="20"/>
          <w:lang w:val="en-GB"/>
        </w:rPr>
      </w:pPr>
      <w:r w:rsidRPr="00EC3C61">
        <w:rPr>
          <w:rFonts w:ascii="Arial" w:hAnsi="Arial" w:cs="Arial" w:hint="eastAsia"/>
          <w:b/>
          <w:bCs/>
          <w:sz w:val="20"/>
          <w:szCs w:val="20"/>
          <w:lang w:val="en-GB"/>
        </w:rPr>
        <w:t>F</w:t>
      </w:r>
      <w:r w:rsidRPr="00EC3C61">
        <w:rPr>
          <w:rFonts w:ascii="Arial" w:hAnsi="Arial" w:cs="Arial"/>
          <w:b/>
          <w:bCs/>
          <w:sz w:val="20"/>
          <w:szCs w:val="20"/>
          <w:lang w:val="en-GB"/>
        </w:rPr>
        <w:t>igure 1.</w:t>
      </w:r>
      <w:r w:rsidR="0082066D">
        <w:tab/>
      </w:r>
      <w:r w:rsidR="0082066D" w:rsidRPr="0082066D">
        <w:rPr>
          <w:rFonts w:ascii="Arial" w:hAnsi="Arial" w:cs="Arial"/>
          <w:b/>
          <w:bCs/>
          <w:sz w:val="20"/>
          <w:szCs w:val="20"/>
          <w:lang w:val="en-GB"/>
        </w:rPr>
        <w:t>TA acquisition for multiple cells using one preamble</w:t>
      </w:r>
    </w:p>
    <w:p w14:paraId="57FC02AE" w14:textId="6159D9EC" w:rsidR="00071ED9" w:rsidRPr="0082066D" w:rsidRDefault="00071ED9" w:rsidP="00EC09A2">
      <w:pPr>
        <w:spacing w:after="120"/>
        <w:jc w:val="both"/>
        <w:rPr>
          <w:rFonts w:ascii="Arial" w:hAnsi="Arial" w:cs="Arial"/>
          <w:sz w:val="20"/>
          <w:szCs w:val="20"/>
          <w:lang w:val="en-GB"/>
        </w:rPr>
      </w:pPr>
      <w:r w:rsidRPr="0082066D">
        <w:rPr>
          <w:rFonts w:ascii="Arial" w:hAnsi="Arial" w:cs="Arial"/>
          <w:sz w:val="20"/>
          <w:szCs w:val="20"/>
          <w:lang w:val="en-GB"/>
        </w:rPr>
        <w:t>In the example, a single preamble is sent based on serving cell TTI boundary at UE, and the preamble is received by both cells.</w:t>
      </w:r>
    </w:p>
    <w:p w14:paraId="43A46DB6" w14:textId="11B14F4E" w:rsidR="00071ED9" w:rsidRPr="0082066D" w:rsidRDefault="00071ED9" w:rsidP="00071ED9">
      <w:pPr>
        <w:pStyle w:val="ListParagraph"/>
        <w:numPr>
          <w:ilvl w:val="0"/>
          <w:numId w:val="42"/>
        </w:numPr>
        <w:spacing w:after="120"/>
        <w:jc w:val="both"/>
        <w:rPr>
          <w:rFonts w:ascii="Arial" w:hAnsi="Arial" w:cs="Arial"/>
        </w:rPr>
      </w:pPr>
      <w:r w:rsidRPr="0082066D">
        <w:rPr>
          <w:rFonts w:ascii="Arial" w:hAnsi="Arial" w:cs="Arial"/>
        </w:rPr>
        <w:t>Since the propagation delays are different, the TA estimated by neighbour cell (TA’</w:t>
      </w:r>
      <w:r w:rsidRPr="0082066D">
        <w:rPr>
          <w:rFonts w:ascii="Arial" w:hAnsi="Arial" w:cs="Arial"/>
          <w:vertAlign w:val="subscript"/>
        </w:rPr>
        <w:t>2</w:t>
      </w:r>
      <w:r w:rsidRPr="0082066D">
        <w:rPr>
          <w:rFonts w:ascii="Arial" w:hAnsi="Arial" w:cs="Arial"/>
        </w:rPr>
        <w:t xml:space="preserve"> </w:t>
      </w:r>
      <w:r w:rsidRPr="0082066D">
        <w:t xml:space="preserve">= </w:t>
      </w:r>
      <w:r w:rsidRPr="0082066D">
        <w:rPr>
          <w:rFonts w:ascii="Arial" w:hAnsi="Arial" w:cs="Arial"/>
        </w:rPr>
        <w:t>TP</w:t>
      </w:r>
      <w:r w:rsidRPr="0082066D">
        <w:rPr>
          <w:rFonts w:ascii="Arial" w:hAnsi="Arial" w:cs="Arial"/>
          <w:vertAlign w:val="subscript"/>
        </w:rPr>
        <w:t>1</w:t>
      </w:r>
      <w:r w:rsidR="00A24AB6" w:rsidRPr="0082066D">
        <w:rPr>
          <w:rFonts w:ascii="Arial" w:hAnsi="Arial" w:cs="Arial"/>
          <w:vertAlign w:val="subscript"/>
        </w:rPr>
        <w:t xml:space="preserve"> </w:t>
      </w:r>
      <w:r w:rsidRPr="0082066D">
        <w:rPr>
          <w:rFonts w:ascii="Arial" w:hAnsi="Arial" w:cs="Arial"/>
        </w:rPr>
        <w:t>+</w:t>
      </w:r>
      <w:r w:rsidR="00A24AB6" w:rsidRPr="0082066D">
        <w:rPr>
          <w:rFonts w:ascii="Arial" w:hAnsi="Arial" w:cs="Arial"/>
        </w:rPr>
        <w:t xml:space="preserve"> </w:t>
      </w:r>
      <w:r w:rsidRPr="0082066D">
        <w:rPr>
          <w:rFonts w:ascii="Arial" w:hAnsi="Arial" w:cs="Arial"/>
        </w:rPr>
        <w:t>TP</w:t>
      </w:r>
      <w:r w:rsidRPr="0082066D">
        <w:rPr>
          <w:rFonts w:ascii="Arial" w:hAnsi="Arial" w:cs="Arial"/>
          <w:vertAlign w:val="subscript"/>
        </w:rPr>
        <w:t>2</w:t>
      </w:r>
      <w:r w:rsidRPr="0082066D">
        <w:rPr>
          <w:rFonts w:ascii="Arial" w:hAnsi="Arial" w:cs="Arial"/>
        </w:rPr>
        <w:t xml:space="preserve"> – Δ</w:t>
      </w:r>
      <w:r w:rsidRPr="0082066D">
        <w:rPr>
          <w:rFonts w:ascii="Arial" w:hAnsi="Arial" w:cs="Arial"/>
          <w:vertAlign w:val="subscript"/>
        </w:rPr>
        <w:t>N</w:t>
      </w:r>
      <w:r w:rsidRPr="0082066D">
        <w:rPr>
          <w:rFonts w:ascii="Arial" w:hAnsi="Arial" w:cs="Arial"/>
        </w:rPr>
        <w:t>) is insufficient</w:t>
      </w:r>
      <w:r w:rsidR="005C0D9B" w:rsidRPr="0082066D">
        <w:rPr>
          <w:rFonts w:ascii="Arial" w:hAnsi="Arial" w:cs="Arial"/>
        </w:rPr>
        <w:t xml:space="preserve"> (assuming TP</w:t>
      </w:r>
      <w:r w:rsidR="005C0D9B" w:rsidRPr="0082066D">
        <w:rPr>
          <w:rFonts w:ascii="Arial" w:hAnsi="Arial" w:cs="Arial"/>
          <w:vertAlign w:val="subscript"/>
        </w:rPr>
        <w:t>2</w:t>
      </w:r>
      <w:r w:rsidR="005C0D9B" w:rsidRPr="0082066D">
        <w:rPr>
          <w:rFonts w:ascii="Arial" w:hAnsi="Arial" w:cs="Arial"/>
        </w:rPr>
        <w:t xml:space="preserve"> &gt; TP</w:t>
      </w:r>
      <w:r w:rsidR="005C0D9B" w:rsidRPr="0082066D">
        <w:rPr>
          <w:rFonts w:ascii="Arial" w:hAnsi="Arial" w:cs="Arial"/>
          <w:vertAlign w:val="subscript"/>
        </w:rPr>
        <w:t>1</w:t>
      </w:r>
      <w:r w:rsidR="005C0D9B" w:rsidRPr="0082066D">
        <w:rPr>
          <w:rFonts w:ascii="Arial" w:hAnsi="Arial" w:cs="Arial"/>
        </w:rPr>
        <w:t>)</w:t>
      </w:r>
      <w:r w:rsidRPr="0082066D">
        <w:rPr>
          <w:rFonts w:ascii="Arial" w:hAnsi="Arial" w:cs="Arial"/>
        </w:rPr>
        <w:t xml:space="preserve">. </w:t>
      </w:r>
    </w:p>
    <w:p w14:paraId="392A6739" w14:textId="500DDE3C" w:rsidR="00071ED9" w:rsidRPr="0082066D" w:rsidRDefault="00071ED9" w:rsidP="00071ED9">
      <w:pPr>
        <w:pStyle w:val="ListParagraph"/>
        <w:numPr>
          <w:ilvl w:val="0"/>
          <w:numId w:val="42"/>
        </w:numPr>
        <w:spacing w:after="120"/>
        <w:jc w:val="both"/>
        <w:rPr>
          <w:rFonts w:ascii="Arial" w:hAnsi="Arial" w:cs="Arial"/>
        </w:rPr>
      </w:pPr>
      <w:r w:rsidRPr="0082066D">
        <w:rPr>
          <w:rFonts w:ascii="Arial" w:hAnsi="Arial" w:cs="Arial"/>
        </w:rPr>
        <w:t>To correct neighbour cell TA, UE can estimate the DL reception timing difference Δ = TP</w:t>
      </w:r>
      <w:r w:rsidRPr="0082066D">
        <w:rPr>
          <w:rFonts w:ascii="Arial" w:hAnsi="Arial" w:cs="Arial"/>
          <w:vertAlign w:val="subscript"/>
        </w:rPr>
        <w:t>2</w:t>
      </w:r>
      <w:r w:rsidRPr="0082066D">
        <w:rPr>
          <w:rFonts w:ascii="Arial" w:hAnsi="Arial" w:cs="Arial"/>
        </w:rPr>
        <w:t xml:space="preserve"> + Δ</w:t>
      </w:r>
      <w:r w:rsidRPr="0082066D">
        <w:rPr>
          <w:rFonts w:ascii="Arial" w:hAnsi="Arial" w:cs="Arial"/>
          <w:vertAlign w:val="subscript"/>
        </w:rPr>
        <w:t>N</w:t>
      </w:r>
      <w:r w:rsidRPr="0082066D">
        <w:rPr>
          <w:rFonts w:ascii="Arial" w:hAnsi="Arial" w:cs="Arial"/>
        </w:rPr>
        <w:t xml:space="preserve"> -</w:t>
      </w:r>
      <w:r w:rsidR="0037263D" w:rsidRPr="0082066D">
        <w:rPr>
          <w:rFonts w:ascii="Arial" w:hAnsi="Arial" w:cs="Arial"/>
        </w:rPr>
        <w:t xml:space="preserve"> </w:t>
      </w:r>
      <w:r w:rsidRPr="0082066D">
        <w:rPr>
          <w:rFonts w:ascii="Arial" w:hAnsi="Arial" w:cs="Arial"/>
        </w:rPr>
        <w:t>TP</w:t>
      </w:r>
      <w:r w:rsidRPr="0082066D">
        <w:rPr>
          <w:rFonts w:ascii="Arial" w:hAnsi="Arial" w:cs="Arial"/>
          <w:vertAlign w:val="subscript"/>
        </w:rPr>
        <w:t>1</w:t>
      </w:r>
      <w:r w:rsidRPr="0082066D">
        <w:rPr>
          <w:rFonts w:ascii="Arial" w:hAnsi="Arial" w:cs="Arial"/>
        </w:rPr>
        <w:t xml:space="preserve"> and add Δ to </w:t>
      </w:r>
      <w:r w:rsidR="00F75F59" w:rsidRPr="0082066D">
        <w:rPr>
          <w:rFonts w:ascii="Arial" w:hAnsi="Arial" w:cs="Arial"/>
        </w:rPr>
        <w:t>TA’</w:t>
      </w:r>
      <w:r w:rsidR="00F75F59" w:rsidRPr="0082066D">
        <w:rPr>
          <w:rFonts w:ascii="Arial" w:hAnsi="Arial" w:cs="Arial"/>
          <w:vertAlign w:val="subscript"/>
        </w:rPr>
        <w:t>2</w:t>
      </w:r>
      <w:r w:rsidR="004B5E10" w:rsidRPr="0082066D">
        <w:rPr>
          <w:rFonts w:ascii="Arial" w:hAnsi="Arial" w:cs="Arial"/>
        </w:rPr>
        <w:t>.</w:t>
      </w:r>
      <w:r w:rsidR="00F75F59" w:rsidRPr="0082066D">
        <w:rPr>
          <w:rFonts w:ascii="Arial" w:hAnsi="Arial" w:cs="Arial"/>
        </w:rPr>
        <w:t xml:space="preserve"> </w:t>
      </w:r>
      <w:r w:rsidR="004B5E10" w:rsidRPr="0082066D">
        <w:rPr>
          <w:rFonts w:ascii="Arial" w:hAnsi="Arial" w:cs="Arial"/>
        </w:rPr>
        <w:t>T</w:t>
      </w:r>
      <w:r w:rsidR="00F75F59" w:rsidRPr="0082066D">
        <w:rPr>
          <w:rFonts w:ascii="Arial" w:hAnsi="Arial" w:cs="Arial"/>
        </w:rPr>
        <w:t>his leads to TA</w:t>
      </w:r>
      <w:r w:rsidR="00F75F59" w:rsidRPr="0082066D">
        <w:rPr>
          <w:rFonts w:ascii="Arial" w:hAnsi="Arial" w:cs="Arial"/>
          <w:vertAlign w:val="subscript"/>
        </w:rPr>
        <w:t>2</w:t>
      </w:r>
      <w:r w:rsidR="00F75F59" w:rsidRPr="0082066D">
        <w:rPr>
          <w:rFonts w:ascii="Arial" w:hAnsi="Arial" w:cs="Arial"/>
        </w:rPr>
        <w:t xml:space="preserve"> = TA’</w:t>
      </w:r>
      <w:r w:rsidR="00F75F59" w:rsidRPr="0082066D">
        <w:rPr>
          <w:rFonts w:ascii="Arial" w:hAnsi="Arial" w:cs="Arial"/>
          <w:vertAlign w:val="subscript"/>
        </w:rPr>
        <w:t>2</w:t>
      </w:r>
      <w:r w:rsidR="00A24AB6" w:rsidRPr="0082066D">
        <w:rPr>
          <w:rFonts w:ascii="Arial" w:hAnsi="Arial" w:cs="Arial"/>
          <w:vertAlign w:val="subscript"/>
        </w:rPr>
        <w:t xml:space="preserve"> </w:t>
      </w:r>
      <w:r w:rsidR="00F75F59" w:rsidRPr="0082066D">
        <w:rPr>
          <w:rFonts w:ascii="Arial" w:hAnsi="Arial" w:cs="Arial"/>
        </w:rPr>
        <w:t>+ Δ = 2TP</w:t>
      </w:r>
      <w:r w:rsidR="00F75F59" w:rsidRPr="0082066D">
        <w:rPr>
          <w:rFonts w:ascii="Arial" w:hAnsi="Arial" w:cs="Arial"/>
          <w:vertAlign w:val="subscript"/>
        </w:rPr>
        <w:t>2</w:t>
      </w:r>
      <w:r w:rsidR="00F75F59" w:rsidRPr="0082066D">
        <w:rPr>
          <w:rFonts w:ascii="Arial" w:hAnsi="Arial" w:cs="Arial"/>
        </w:rPr>
        <w:t xml:space="preserve">, which is the correct TA for </w:t>
      </w:r>
      <w:r w:rsidR="0082066D" w:rsidRPr="0082066D">
        <w:rPr>
          <w:rFonts w:ascii="Arial" w:hAnsi="Arial" w:cs="Arial"/>
        </w:rPr>
        <w:t>neighbour</w:t>
      </w:r>
      <w:r w:rsidR="00F75F59" w:rsidRPr="0082066D">
        <w:rPr>
          <w:rFonts w:ascii="Arial" w:hAnsi="Arial" w:cs="Arial"/>
        </w:rPr>
        <w:t xml:space="preserve"> cell.</w:t>
      </w:r>
    </w:p>
    <w:p w14:paraId="3B330173" w14:textId="27F293C3" w:rsidR="00F75F59" w:rsidRPr="0082066D" w:rsidRDefault="00F75F59" w:rsidP="00071ED9">
      <w:pPr>
        <w:pStyle w:val="ListParagraph"/>
        <w:numPr>
          <w:ilvl w:val="0"/>
          <w:numId w:val="42"/>
        </w:numPr>
        <w:spacing w:after="120"/>
        <w:jc w:val="both"/>
        <w:rPr>
          <w:rFonts w:ascii="Arial" w:hAnsi="Arial" w:cs="Arial"/>
        </w:rPr>
      </w:pPr>
      <w:r w:rsidRPr="0082066D">
        <w:rPr>
          <w:rFonts w:ascii="Arial" w:eastAsiaTheme="minorEastAsia" w:hAnsi="Arial" w:cs="Arial"/>
          <w:lang w:eastAsia="zh-TW"/>
        </w:rPr>
        <w:t>Note that UE needs not to know the network timing difference</w:t>
      </w:r>
      <w:r w:rsidR="00A24AB6" w:rsidRPr="0082066D">
        <w:rPr>
          <w:rFonts w:ascii="Arial" w:eastAsiaTheme="minorEastAsia" w:hAnsi="Arial" w:cs="Arial"/>
          <w:lang w:eastAsia="zh-TW"/>
        </w:rPr>
        <w:t xml:space="preserve"> </w:t>
      </w:r>
      <w:r w:rsidR="00A24AB6" w:rsidRPr="0082066D">
        <w:rPr>
          <w:rFonts w:ascii="Arial" w:hAnsi="Arial" w:cs="Arial"/>
        </w:rPr>
        <w:t>Δ</w:t>
      </w:r>
      <w:r w:rsidR="00A24AB6" w:rsidRPr="0082066D">
        <w:rPr>
          <w:rFonts w:ascii="Arial" w:hAnsi="Arial" w:cs="Arial"/>
          <w:vertAlign w:val="subscript"/>
        </w:rPr>
        <w:t>N</w:t>
      </w:r>
      <w:r w:rsidR="00A24AB6" w:rsidRPr="0082066D">
        <w:rPr>
          <w:rFonts w:ascii="Arial" w:eastAsiaTheme="minorEastAsia" w:hAnsi="Arial" w:cs="Arial"/>
          <w:lang w:eastAsia="zh-TW"/>
        </w:rPr>
        <w:t>.</w:t>
      </w:r>
    </w:p>
    <w:p w14:paraId="5D7E899B" w14:textId="3B2CB7E1" w:rsidR="00F75F59" w:rsidRPr="0082066D" w:rsidRDefault="00F75F59" w:rsidP="00071ED9">
      <w:pPr>
        <w:pStyle w:val="ListParagraph"/>
        <w:numPr>
          <w:ilvl w:val="0"/>
          <w:numId w:val="42"/>
        </w:numPr>
        <w:spacing w:after="120"/>
        <w:jc w:val="both"/>
        <w:rPr>
          <w:rFonts w:ascii="Arial" w:hAnsi="Arial" w:cs="Arial"/>
        </w:rPr>
      </w:pPr>
      <w:r w:rsidRPr="0082066D">
        <w:rPr>
          <w:rFonts w:ascii="Arial" w:eastAsiaTheme="minorEastAsia" w:hAnsi="Arial" w:cs="Arial"/>
          <w:lang w:eastAsia="zh-TW"/>
        </w:rPr>
        <w:t xml:space="preserve">For synchronous network (i.e., </w:t>
      </w:r>
      <w:r w:rsidR="00A24AB6" w:rsidRPr="0082066D">
        <w:rPr>
          <w:rFonts w:ascii="Arial" w:hAnsi="Arial" w:cs="Arial"/>
        </w:rPr>
        <w:t>Δ</w:t>
      </w:r>
      <w:r w:rsidR="00A24AB6" w:rsidRPr="0082066D">
        <w:rPr>
          <w:rFonts w:ascii="Arial" w:hAnsi="Arial" w:cs="Arial"/>
          <w:vertAlign w:val="subscript"/>
        </w:rPr>
        <w:t>N</w:t>
      </w:r>
      <w:r w:rsidR="00A24AB6" w:rsidRPr="0082066D">
        <w:rPr>
          <w:rFonts w:ascii="Arial" w:eastAsiaTheme="minorEastAsia" w:hAnsi="Arial" w:cs="Arial"/>
          <w:lang w:eastAsia="zh-TW"/>
        </w:rPr>
        <w:t xml:space="preserve"> = 0</w:t>
      </w:r>
      <w:r w:rsidRPr="0082066D">
        <w:rPr>
          <w:rFonts w:ascii="Arial" w:eastAsiaTheme="minorEastAsia" w:hAnsi="Arial" w:cs="Arial"/>
          <w:lang w:eastAsia="zh-TW"/>
        </w:rPr>
        <w:t>),</w:t>
      </w:r>
      <w:r w:rsidR="00A24AB6" w:rsidRPr="0082066D">
        <w:rPr>
          <w:rFonts w:ascii="Arial" w:eastAsiaTheme="minorEastAsia" w:hAnsi="Arial" w:cs="Arial"/>
          <w:lang w:eastAsia="zh-TW"/>
        </w:rPr>
        <w:t xml:space="preserve"> </w:t>
      </w:r>
      <w:r w:rsidR="004B5E10" w:rsidRPr="0082066D">
        <w:rPr>
          <w:rFonts w:ascii="Arial" w:eastAsiaTheme="minorEastAsia" w:hAnsi="Arial" w:cs="Arial"/>
          <w:lang w:eastAsia="zh-TW"/>
        </w:rPr>
        <w:t xml:space="preserve">neighbour cell TA can be obtained as </w:t>
      </w:r>
      <w:r w:rsidR="004B5E10" w:rsidRPr="0082066D">
        <w:rPr>
          <w:rFonts w:ascii="Arial" w:hAnsi="Arial" w:cs="Arial"/>
        </w:rPr>
        <w:t>TA</w:t>
      </w:r>
      <w:r w:rsidR="004B5E10" w:rsidRPr="0082066D">
        <w:rPr>
          <w:rFonts w:ascii="Arial" w:hAnsi="Arial" w:cs="Arial"/>
          <w:vertAlign w:val="subscript"/>
        </w:rPr>
        <w:t>2</w:t>
      </w:r>
      <w:r w:rsidR="004B5E10" w:rsidRPr="0082066D">
        <w:rPr>
          <w:rFonts w:ascii="Arial" w:hAnsi="Arial" w:cs="Arial"/>
        </w:rPr>
        <w:t xml:space="preserve"> = TA</w:t>
      </w:r>
      <w:r w:rsidR="0037263D" w:rsidRPr="0082066D">
        <w:rPr>
          <w:rFonts w:ascii="Arial" w:hAnsi="Arial" w:cs="Arial"/>
          <w:vertAlign w:val="subscript"/>
        </w:rPr>
        <w:t>1</w:t>
      </w:r>
      <w:r w:rsidR="004B5E10" w:rsidRPr="0082066D">
        <w:rPr>
          <w:rFonts w:ascii="Arial" w:hAnsi="Arial" w:cs="Arial"/>
          <w:vertAlign w:val="subscript"/>
        </w:rPr>
        <w:t xml:space="preserve"> </w:t>
      </w:r>
      <w:r w:rsidR="004B5E10" w:rsidRPr="0082066D">
        <w:rPr>
          <w:rFonts w:ascii="Arial" w:hAnsi="Arial" w:cs="Arial"/>
        </w:rPr>
        <w:t xml:space="preserve">+ </w:t>
      </w:r>
      <w:r w:rsidR="0037263D" w:rsidRPr="0082066D">
        <w:rPr>
          <w:rFonts w:ascii="Arial" w:hAnsi="Arial" w:cs="Arial"/>
        </w:rPr>
        <w:t>2</w:t>
      </w:r>
      <w:r w:rsidR="004B5E10" w:rsidRPr="0082066D">
        <w:rPr>
          <w:rFonts w:ascii="Arial" w:hAnsi="Arial" w:cs="Arial"/>
        </w:rPr>
        <w:t xml:space="preserve">Δ. That is, </w:t>
      </w:r>
      <w:r w:rsidR="0082066D" w:rsidRPr="0082066D">
        <w:rPr>
          <w:rFonts w:ascii="Arial" w:hAnsi="Arial" w:cs="Arial"/>
        </w:rPr>
        <w:t>neighbour cell needs not t</w:t>
      </w:r>
      <w:r w:rsidR="0082066D" w:rsidRPr="0082066D">
        <w:rPr>
          <w:rFonts w:ascii="Arial" w:eastAsiaTheme="minorEastAsia" w:hAnsi="Arial" w:cs="Arial"/>
          <w:lang w:eastAsia="zh-TW"/>
        </w:rPr>
        <w:t>o</w:t>
      </w:r>
      <w:r w:rsidR="0082066D" w:rsidRPr="0082066D">
        <w:rPr>
          <w:rFonts w:ascii="Arial" w:eastAsiaTheme="minorEastAsia" w:hAnsi="Arial" w:cs="Arial" w:hint="eastAsia"/>
          <w:lang w:eastAsia="zh-TW"/>
        </w:rPr>
        <w:t xml:space="preserve"> </w:t>
      </w:r>
      <w:r w:rsidR="0082066D" w:rsidRPr="0082066D">
        <w:rPr>
          <w:rFonts w:ascii="Arial" w:eastAsiaTheme="minorEastAsia" w:hAnsi="Arial" w:cs="Arial"/>
          <w:lang w:eastAsia="zh-TW"/>
        </w:rPr>
        <w:t>estimate the TA.</w:t>
      </w:r>
    </w:p>
    <w:p w14:paraId="0F1619EC" w14:textId="7C089BFE" w:rsidR="00085A6E" w:rsidRPr="00085A6E" w:rsidRDefault="0009378D" w:rsidP="0082066D">
      <w:pPr>
        <w:spacing w:after="120"/>
        <w:jc w:val="both"/>
        <w:rPr>
          <w:rFonts w:ascii="Arial" w:hAnsi="Arial" w:cs="Arial"/>
          <w:sz w:val="20"/>
          <w:szCs w:val="20"/>
        </w:rPr>
      </w:pPr>
      <w:r>
        <w:rPr>
          <w:rFonts w:ascii="Arial" w:hAnsi="Arial" w:cs="Arial"/>
          <w:sz w:val="20"/>
          <w:szCs w:val="20"/>
        </w:rPr>
        <w:t>We have the following proposal</w:t>
      </w:r>
      <w:r w:rsidR="00331114">
        <w:rPr>
          <w:rFonts w:ascii="Arial" w:hAnsi="Arial" w:cs="Arial"/>
          <w:sz w:val="20"/>
          <w:szCs w:val="20"/>
        </w:rPr>
        <w:t>:</w:t>
      </w:r>
    </w:p>
    <w:p w14:paraId="3D96FE31" w14:textId="685DA96B" w:rsidR="0082066D" w:rsidRPr="00A556EA" w:rsidRDefault="0082066D" w:rsidP="0082066D">
      <w:pPr>
        <w:spacing w:after="120"/>
        <w:jc w:val="both"/>
        <w:rPr>
          <w:rFonts w:ascii="Arial" w:hAnsi="Arial" w:cs="Arial"/>
          <w:b/>
          <w:bCs/>
          <w:sz w:val="20"/>
          <w:szCs w:val="20"/>
        </w:rPr>
      </w:pPr>
      <w:r w:rsidRPr="00A556EA">
        <w:rPr>
          <w:rFonts w:ascii="Arial" w:hAnsi="Arial" w:cs="Arial"/>
          <w:b/>
          <w:bCs/>
          <w:sz w:val="20"/>
          <w:szCs w:val="20"/>
        </w:rPr>
        <w:t xml:space="preserve">Proposal </w:t>
      </w:r>
      <w:r w:rsidR="003E36F2">
        <w:rPr>
          <w:rFonts w:ascii="Arial" w:hAnsi="Arial" w:cs="Arial"/>
          <w:b/>
          <w:bCs/>
          <w:sz w:val="20"/>
          <w:szCs w:val="20"/>
        </w:rPr>
        <w:t>11</w:t>
      </w:r>
      <w:r w:rsidRPr="00A556EA">
        <w:rPr>
          <w:rFonts w:ascii="Arial" w:hAnsi="Arial" w:cs="Arial"/>
          <w:b/>
          <w:bCs/>
          <w:sz w:val="20"/>
          <w:szCs w:val="20"/>
        </w:rPr>
        <w:t>:</w:t>
      </w:r>
      <w:r w:rsidRPr="00A556EA">
        <w:rPr>
          <w:rFonts w:ascii="Arial" w:hAnsi="Arial" w:cs="Arial"/>
          <w:b/>
          <w:bCs/>
          <w:sz w:val="20"/>
          <w:szCs w:val="20"/>
        </w:rPr>
        <w:tab/>
      </w:r>
      <w:r w:rsidR="0009378D">
        <w:rPr>
          <w:rFonts w:ascii="Arial" w:hAnsi="Arial" w:cs="Arial"/>
          <w:b/>
          <w:bCs/>
          <w:sz w:val="20"/>
          <w:szCs w:val="20"/>
        </w:rPr>
        <w:t>C</w:t>
      </w:r>
      <w:r w:rsidR="0029688C" w:rsidRPr="0029688C">
        <w:rPr>
          <w:rFonts w:ascii="Arial" w:hAnsi="Arial" w:cs="Arial"/>
          <w:b/>
          <w:bCs/>
          <w:sz w:val="20"/>
          <w:szCs w:val="20"/>
        </w:rPr>
        <w:t>onsider TA acquisition for multiple cell using one preamble</w:t>
      </w:r>
      <w:r w:rsidR="0009378D">
        <w:rPr>
          <w:rFonts w:ascii="Arial" w:hAnsi="Arial" w:cs="Arial"/>
          <w:b/>
          <w:bCs/>
          <w:sz w:val="20"/>
          <w:szCs w:val="20"/>
        </w:rPr>
        <w:t xml:space="preserve">, to </w:t>
      </w:r>
      <w:r w:rsidR="00453E8A">
        <w:rPr>
          <w:rFonts w:ascii="Arial" w:hAnsi="Arial" w:cs="Arial"/>
          <w:b/>
          <w:bCs/>
          <w:sz w:val="20"/>
          <w:szCs w:val="20"/>
        </w:rPr>
        <w:t>mitigate drawbacks brought by early TA</w:t>
      </w:r>
      <w:r w:rsidR="00453E8A">
        <w:rPr>
          <w:rFonts w:ascii="Arial" w:hAnsi="Arial" w:cs="Arial" w:hint="eastAsia"/>
          <w:b/>
          <w:bCs/>
          <w:sz w:val="20"/>
          <w:szCs w:val="20"/>
        </w:rPr>
        <w:t xml:space="preserve"> </w:t>
      </w:r>
      <w:r w:rsidR="00453E8A">
        <w:rPr>
          <w:rFonts w:ascii="Arial" w:hAnsi="Arial" w:cs="Arial"/>
          <w:b/>
          <w:bCs/>
          <w:sz w:val="20"/>
          <w:szCs w:val="20"/>
        </w:rPr>
        <w:t>acquisition for candidate cells, such as</w:t>
      </w:r>
      <w:r w:rsidR="0009378D">
        <w:rPr>
          <w:rFonts w:ascii="Arial" w:hAnsi="Arial" w:cs="Arial"/>
          <w:b/>
          <w:bCs/>
          <w:sz w:val="20"/>
          <w:szCs w:val="20"/>
        </w:rPr>
        <w:t xml:space="preserve"> UE</w:t>
      </w:r>
      <w:r w:rsidR="0009378D" w:rsidRPr="0009378D">
        <w:rPr>
          <w:rFonts w:ascii="Arial" w:hAnsi="Arial" w:cs="Arial"/>
          <w:b/>
          <w:bCs/>
          <w:sz w:val="20"/>
          <w:szCs w:val="20"/>
        </w:rPr>
        <w:t xml:space="preserve"> power consumption, interruption, UE complexity</w:t>
      </w:r>
      <w:r w:rsidR="00453E8A">
        <w:rPr>
          <w:rFonts w:ascii="Arial" w:hAnsi="Arial" w:cs="Arial"/>
          <w:b/>
          <w:bCs/>
          <w:sz w:val="20"/>
          <w:szCs w:val="20"/>
        </w:rPr>
        <w:t>, etc.</w:t>
      </w:r>
    </w:p>
    <w:p w14:paraId="0E35054B" w14:textId="7BF79746" w:rsidR="00A07E02" w:rsidRPr="00ED2B47" w:rsidRDefault="00A07E02" w:rsidP="00B600AB">
      <w:pPr>
        <w:pStyle w:val="Heading1"/>
        <w:overflowPunct w:val="0"/>
        <w:autoSpaceDE w:val="0"/>
        <w:autoSpaceDN w:val="0"/>
        <w:adjustRightInd w:val="0"/>
        <w:spacing w:before="0" w:after="120"/>
        <w:rPr>
          <w:rFonts w:eastAsia="新細明體" w:cs="Arial"/>
        </w:rPr>
      </w:pPr>
      <w:r w:rsidRPr="00ED2B47">
        <w:rPr>
          <w:rFonts w:eastAsia="新細明體" w:cs="Arial"/>
        </w:rPr>
        <w:t>Conclusion</w:t>
      </w:r>
    </w:p>
    <w:bookmarkEnd w:id="0"/>
    <w:bookmarkEnd w:id="1"/>
    <w:p w14:paraId="74C186AA" w14:textId="43EF62D4" w:rsidR="009D77BC" w:rsidRPr="00ED2B47" w:rsidRDefault="009D77BC" w:rsidP="00025A52">
      <w:pPr>
        <w:spacing w:after="120"/>
        <w:rPr>
          <w:rFonts w:ascii="Arial" w:hAnsi="Arial" w:cs="Arial"/>
          <w:sz w:val="20"/>
          <w:szCs w:val="20"/>
          <w:lang w:val="en-GB"/>
        </w:rPr>
      </w:pPr>
      <w:r w:rsidRPr="00ED2B47">
        <w:rPr>
          <w:rFonts w:ascii="Arial" w:hAnsi="Arial" w:cs="Arial"/>
          <w:sz w:val="20"/>
          <w:szCs w:val="20"/>
          <w:lang w:val="en-GB"/>
        </w:rPr>
        <w:t>We have the following observation</w:t>
      </w:r>
      <w:r w:rsidR="002D1539">
        <w:rPr>
          <w:rFonts w:ascii="Arial" w:hAnsi="Arial" w:cs="Arial" w:hint="eastAsia"/>
          <w:sz w:val="20"/>
          <w:szCs w:val="20"/>
          <w:lang w:val="en-GB"/>
        </w:rPr>
        <w:t>s</w:t>
      </w:r>
      <w:r w:rsidRPr="00ED2B47">
        <w:rPr>
          <w:rFonts w:ascii="Arial" w:hAnsi="Arial" w:cs="Arial"/>
          <w:sz w:val="20"/>
          <w:szCs w:val="20"/>
          <w:lang w:val="en-GB"/>
        </w:rPr>
        <w:t>:</w:t>
      </w:r>
    </w:p>
    <w:p w14:paraId="5962172C" w14:textId="023D00DA" w:rsidR="002D1539" w:rsidRPr="00B8577E" w:rsidRDefault="00B8577E" w:rsidP="002D1539">
      <w:pPr>
        <w:spacing w:after="120"/>
        <w:jc w:val="both"/>
        <w:rPr>
          <w:rFonts w:ascii="Arial" w:hAnsi="Arial" w:cs="Arial"/>
          <w:i/>
          <w:iCs/>
          <w:sz w:val="20"/>
          <w:szCs w:val="20"/>
          <w:lang w:val="en-GB"/>
        </w:rPr>
      </w:pPr>
      <w:r w:rsidRPr="00BF07D1">
        <w:rPr>
          <w:rFonts w:ascii="Arial" w:hAnsi="Arial" w:cs="Arial"/>
          <w:i/>
          <w:iCs/>
          <w:sz w:val="20"/>
          <w:szCs w:val="20"/>
          <w:lang w:val="en-GB"/>
        </w:rPr>
        <w:t>Observation 1:</w:t>
      </w:r>
      <w:r w:rsidRPr="00BF07D1">
        <w:rPr>
          <w:rFonts w:ascii="Arial" w:hAnsi="Arial" w:cs="Arial"/>
          <w:i/>
          <w:iCs/>
          <w:sz w:val="20"/>
          <w:szCs w:val="20"/>
          <w:lang w:val="en-GB"/>
        </w:rPr>
        <w:tab/>
        <w:t>Providing TA in cell switch command does not delay UE’s first UL transmission.</w:t>
      </w:r>
    </w:p>
    <w:p w14:paraId="711005D4" w14:textId="55FECF28" w:rsidR="00025A52" w:rsidRDefault="00025A52" w:rsidP="00025A52">
      <w:pPr>
        <w:spacing w:after="120"/>
        <w:rPr>
          <w:rFonts w:ascii="Arial" w:hAnsi="Arial" w:cs="Arial"/>
          <w:sz w:val="20"/>
          <w:szCs w:val="20"/>
          <w:lang w:val="en-GB"/>
        </w:rPr>
      </w:pPr>
      <w:r w:rsidRPr="00ED2B47">
        <w:rPr>
          <w:rFonts w:ascii="Arial" w:hAnsi="Arial" w:cs="Arial"/>
          <w:sz w:val="20"/>
          <w:szCs w:val="20"/>
          <w:lang w:val="en-GB"/>
        </w:rPr>
        <w:t>It is proposed to discuss and decide on the following propos</w:t>
      </w:r>
      <w:r w:rsidR="00C16602">
        <w:rPr>
          <w:rFonts w:ascii="Arial" w:hAnsi="Arial" w:cs="Arial"/>
          <w:sz w:val="20"/>
          <w:szCs w:val="20"/>
          <w:lang w:val="en-GB"/>
        </w:rPr>
        <w:t>als</w:t>
      </w:r>
      <w:r w:rsidRPr="00ED2B47">
        <w:rPr>
          <w:rFonts w:ascii="Arial" w:hAnsi="Arial" w:cs="Arial"/>
          <w:sz w:val="20"/>
          <w:szCs w:val="20"/>
          <w:lang w:val="en-GB"/>
        </w:rPr>
        <w:t>:</w:t>
      </w:r>
    </w:p>
    <w:p w14:paraId="1ABAB50B" w14:textId="2E9E91F9" w:rsidR="00B72F01" w:rsidRDefault="00B72F01" w:rsidP="00B72F01">
      <w:pPr>
        <w:spacing w:before="120" w:after="120"/>
        <w:jc w:val="both"/>
        <w:rPr>
          <w:rFonts w:ascii="Arial" w:hAnsi="Arial" w:cs="Arial"/>
          <w:sz w:val="20"/>
          <w:szCs w:val="20"/>
          <w:lang w:val="en-GB"/>
        </w:rPr>
      </w:pPr>
      <w:r w:rsidRPr="0002445C">
        <w:rPr>
          <w:rFonts w:ascii="Arial" w:hAnsi="Arial" w:cs="Arial" w:hint="eastAsia"/>
          <w:b/>
          <w:bCs/>
          <w:sz w:val="20"/>
          <w:szCs w:val="20"/>
          <w:lang w:val="en-GB"/>
        </w:rPr>
        <w:lastRenderedPageBreak/>
        <w:t>P</w:t>
      </w:r>
      <w:r w:rsidRPr="0002445C">
        <w:rPr>
          <w:rFonts w:ascii="Arial" w:hAnsi="Arial" w:cs="Arial"/>
          <w:b/>
          <w:bCs/>
          <w:sz w:val="20"/>
          <w:szCs w:val="20"/>
          <w:lang w:val="en-GB"/>
        </w:rPr>
        <w:t xml:space="preserve">roposal </w:t>
      </w:r>
      <w:r>
        <w:rPr>
          <w:rFonts w:ascii="Arial" w:hAnsi="Arial" w:cs="Arial"/>
          <w:b/>
          <w:bCs/>
          <w:sz w:val="20"/>
          <w:szCs w:val="20"/>
          <w:lang w:val="en-GB"/>
        </w:rPr>
        <w:t>1</w:t>
      </w:r>
      <w:r w:rsidRPr="0002445C">
        <w:rPr>
          <w:rFonts w:ascii="Arial" w:hAnsi="Arial" w:cs="Arial"/>
          <w:b/>
          <w:bCs/>
          <w:sz w:val="20"/>
          <w:szCs w:val="20"/>
          <w:lang w:val="en-GB"/>
        </w:rPr>
        <w:t>:</w:t>
      </w:r>
      <w:r w:rsidRPr="0002445C">
        <w:rPr>
          <w:rFonts w:ascii="Arial" w:hAnsi="Arial" w:cs="Arial"/>
          <w:b/>
          <w:bCs/>
          <w:sz w:val="20"/>
          <w:szCs w:val="20"/>
          <w:lang w:val="en-GB"/>
        </w:rPr>
        <w:tab/>
      </w:r>
      <w:r w:rsidR="00367601">
        <w:rPr>
          <w:rFonts w:ascii="Arial" w:hAnsi="Arial" w:cs="Arial"/>
          <w:b/>
          <w:bCs/>
          <w:sz w:val="20"/>
          <w:szCs w:val="20"/>
          <w:lang w:val="en-GB"/>
        </w:rPr>
        <w:t xml:space="preserve">For </w:t>
      </w:r>
      <w:r w:rsidR="00367601" w:rsidRPr="004704E2">
        <w:rPr>
          <w:rFonts w:ascii="Arial" w:hAnsi="Arial" w:cs="Arial"/>
          <w:b/>
          <w:bCs/>
          <w:sz w:val="20"/>
          <w:szCs w:val="20"/>
          <w:lang w:val="en-GB"/>
        </w:rPr>
        <w:t>PDCCH-order</w:t>
      </w:r>
      <w:r w:rsidR="00367601">
        <w:rPr>
          <w:rFonts w:ascii="Arial" w:hAnsi="Arial" w:cs="Arial"/>
          <w:b/>
          <w:bCs/>
          <w:sz w:val="20"/>
          <w:szCs w:val="20"/>
          <w:lang w:val="en-GB"/>
        </w:rPr>
        <w:t xml:space="preserve">ed </w:t>
      </w:r>
      <w:r w:rsidR="00367601" w:rsidRPr="004704E2">
        <w:rPr>
          <w:rFonts w:ascii="Arial" w:hAnsi="Arial" w:cs="Arial"/>
          <w:b/>
          <w:bCs/>
          <w:sz w:val="20"/>
          <w:szCs w:val="20"/>
          <w:lang w:val="en-GB"/>
        </w:rPr>
        <w:t>RACH</w:t>
      </w:r>
      <w:r w:rsidR="00367601">
        <w:rPr>
          <w:rFonts w:ascii="Arial" w:hAnsi="Arial" w:cs="Arial"/>
          <w:b/>
          <w:bCs/>
          <w:sz w:val="20"/>
          <w:szCs w:val="20"/>
          <w:lang w:val="en-GB"/>
        </w:rPr>
        <w:t xml:space="preserve"> towards</w:t>
      </w:r>
      <w:r w:rsidR="00367601" w:rsidRPr="004704E2">
        <w:rPr>
          <w:rFonts w:ascii="Arial" w:hAnsi="Arial" w:cs="Arial"/>
          <w:b/>
          <w:bCs/>
          <w:sz w:val="20"/>
          <w:szCs w:val="20"/>
          <w:lang w:val="en-GB"/>
        </w:rPr>
        <w:t xml:space="preserve"> candidate cell</w:t>
      </w:r>
      <w:r w:rsidR="00367601">
        <w:rPr>
          <w:rFonts w:ascii="Arial" w:hAnsi="Arial" w:cs="Arial"/>
          <w:b/>
          <w:bCs/>
          <w:sz w:val="20"/>
          <w:szCs w:val="20"/>
          <w:lang w:val="en-GB"/>
        </w:rPr>
        <w:t xml:space="preserve">(s), </w:t>
      </w:r>
      <w:r>
        <w:rPr>
          <w:rFonts w:ascii="Arial" w:hAnsi="Arial" w:cs="Arial"/>
          <w:b/>
          <w:bCs/>
          <w:sz w:val="20"/>
          <w:szCs w:val="20"/>
          <w:lang w:val="en-GB"/>
        </w:rPr>
        <w:t>RACH common configurations</w:t>
      </w:r>
      <w:r w:rsidRPr="004704E2">
        <w:rPr>
          <w:rFonts w:ascii="Arial" w:hAnsi="Arial" w:cs="Arial"/>
          <w:b/>
          <w:bCs/>
          <w:sz w:val="20"/>
          <w:szCs w:val="20"/>
          <w:lang w:val="en-GB"/>
        </w:rPr>
        <w:t xml:space="preserve"> </w:t>
      </w:r>
      <w:r>
        <w:rPr>
          <w:rFonts w:ascii="Arial" w:hAnsi="Arial" w:cs="Arial"/>
          <w:b/>
          <w:bCs/>
          <w:sz w:val="20"/>
          <w:szCs w:val="20"/>
          <w:lang w:val="en-GB"/>
        </w:rPr>
        <w:t>are provided in candidate configurations</w:t>
      </w:r>
      <w:r w:rsidR="00367601">
        <w:rPr>
          <w:rFonts w:ascii="Arial" w:hAnsi="Arial" w:cs="Arial"/>
          <w:b/>
          <w:bCs/>
          <w:sz w:val="20"/>
          <w:szCs w:val="20"/>
          <w:lang w:val="en-GB"/>
        </w:rPr>
        <w:t>.</w:t>
      </w:r>
    </w:p>
    <w:p w14:paraId="2DAE89B5" w14:textId="71D16D47" w:rsidR="008D046D" w:rsidRDefault="008D046D" w:rsidP="008D046D">
      <w:pPr>
        <w:spacing w:before="120" w:after="120"/>
        <w:jc w:val="both"/>
        <w:rPr>
          <w:rFonts w:ascii="Arial" w:hAnsi="Arial" w:cs="Arial"/>
          <w:b/>
          <w:bCs/>
          <w:sz w:val="20"/>
          <w:szCs w:val="20"/>
          <w:lang w:val="en-GB"/>
        </w:rPr>
      </w:pPr>
      <w:r w:rsidRPr="0002445C">
        <w:rPr>
          <w:rFonts w:ascii="Arial" w:hAnsi="Arial" w:cs="Arial" w:hint="eastAsia"/>
          <w:b/>
          <w:bCs/>
          <w:sz w:val="20"/>
          <w:szCs w:val="20"/>
          <w:lang w:val="en-GB"/>
        </w:rPr>
        <w:t>P</w:t>
      </w:r>
      <w:r w:rsidRPr="0002445C">
        <w:rPr>
          <w:rFonts w:ascii="Arial" w:hAnsi="Arial" w:cs="Arial"/>
          <w:b/>
          <w:bCs/>
          <w:sz w:val="20"/>
          <w:szCs w:val="20"/>
          <w:lang w:val="en-GB"/>
        </w:rPr>
        <w:t xml:space="preserve">roposal </w:t>
      </w:r>
      <w:r>
        <w:rPr>
          <w:rFonts w:ascii="Arial" w:hAnsi="Arial" w:cs="Arial"/>
          <w:b/>
          <w:bCs/>
          <w:sz w:val="20"/>
          <w:szCs w:val="20"/>
          <w:lang w:val="en-GB"/>
        </w:rPr>
        <w:t>2</w:t>
      </w:r>
      <w:r w:rsidRPr="0002445C">
        <w:rPr>
          <w:rFonts w:ascii="Arial" w:hAnsi="Arial" w:cs="Arial"/>
          <w:b/>
          <w:bCs/>
          <w:sz w:val="20"/>
          <w:szCs w:val="20"/>
          <w:lang w:val="en-GB"/>
        </w:rPr>
        <w:t>:</w:t>
      </w:r>
      <w:r w:rsidRPr="0002445C">
        <w:rPr>
          <w:rFonts w:ascii="Arial" w:hAnsi="Arial" w:cs="Arial"/>
          <w:b/>
          <w:bCs/>
          <w:sz w:val="20"/>
          <w:szCs w:val="20"/>
          <w:lang w:val="en-GB"/>
        </w:rPr>
        <w:tab/>
      </w:r>
      <w:r>
        <w:rPr>
          <w:rFonts w:ascii="Arial" w:hAnsi="Arial" w:cs="Arial"/>
          <w:b/>
          <w:bCs/>
          <w:sz w:val="20"/>
          <w:szCs w:val="20"/>
          <w:lang w:val="en-GB"/>
        </w:rPr>
        <w:t xml:space="preserve">For </w:t>
      </w:r>
      <w:r w:rsidRPr="004704E2">
        <w:rPr>
          <w:rFonts w:ascii="Arial" w:hAnsi="Arial" w:cs="Arial"/>
          <w:b/>
          <w:bCs/>
          <w:sz w:val="20"/>
          <w:szCs w:val="20"/>
          <w:lang w:val="en-GB"/>
        </w:rPr>
        <w:t>PDCCH-order</w:t>
      </w:r>
      <w:r>
        <w:rPr>
          <w:rFonts w:ascii="Arial" w:hAnsi="Arial" w:cs="Arial"/>
          <w:b/>
          <w:bCs/>
          <w:sz w:val="20"/>
          <w:szCs w:val="20"/>
          <w:lang w:val="en-GB"/>
        </w:rPr>
        <w:t xml:space="preserve">ed </w:t>
      </w:r>
      <w:r w:rsidRPr="004704E2">
        <w:rPr>
          <w:rFonts w:ascii="Arial" w:hAnsi="Arial" w:cs="Arial"/>
          <w:b/>
          <w:bCs/>
          <w:sz w:val="20"/>
          <w:szCs w:val="20"/>
          <w:lang w:val="en-GB"/>
        </w:rPr>
        <w:t>RACH</w:t>
      </w:r>
      <w:r>
        <w:rPr>
          <w:rFonts w:ascii="Arial" w:hAnsi="Arial" w:cs="Arial"/>
          <w:b/>
          <w:bCs/>
          <w:sz w:val="20"/>
          <w:szCs w:val="20"/>
          <w:lang w:val="en-GB"/>
        </w:rPr>
        <w:t xml:space="preserve"> towards</w:t>
      </w:r>
      <w:r w:rsidRPr="004704E2">
        <w:rPr>
          <w:rFonts w:ascii="Arial" w:hAnsi="Arial" w:cs="Arial"/>
          <w:b/>
          <w:bCs/>
          <w:sz w:val="20"/>
          <w:szCs w:val="20"/>
          <w:lang w:val="en-GB"/>
        </w:rPr>
        <w:t xml:space="preserve"> candidate cell</w:t>
      </w:r>
      <w:r>
        <w:rPr>
          <w:rFonts w:ascii="Arial" w:hAnsi="Arial" w:cs="Arial"/>
          <w:b/>
          <w:bCs/>
          <w:sz w:val="20"/>
          <w:szCs w:val="20"/>
          <w:lang w:val="en-GB"/>
        </w:rPr>
        <w:t xml:space="preserve">(s), RACH dedicated configurations that do not require real-time decision are provided in candidate configurations, while dedicated configurations requiring real-time decision (e.g., </w:t>
      </w:r>
      <w:r w:rsidRPr="00EB1ED1">
        <w:rPr>
          <w:rFonts w:ascii="Arial" w:hAnsi="Arial" w:cs="Arial" w:hint="eastAsia"/>
          <w:b/>
          <w:bCs/>
          <w:sz w:val="20"/>
          <w:szCs w:val="20"/>
          <w:lang w:val="en-GB"/>
        </w:rPr>
        <w:t>RA preamble index</w:t>
      </w:r>
      <w:r>
        <w:rPr>
          <w:rFonts w:ascii="Arial" w:hAnsi="Arial" w:cs="Arial"/>
          <w:b/>
          <w:bCs/>
          <w:sz w:val="20"/>
          <w:szCs w:val="20"/>
          <w:lang w:val="en-GB"/>
        </w:rPr>
        <w:t xml:space="preserve">, </w:t>
      </w:r>
      <w:r w:rsidRPr="00F81A8D">
        <w:rPr>
          <w:rFonts w:ascii="Arial" w:hAnsi="Arial" w:cs="Arial" w:hint="eastAsia"/>
          <w:b/>
          <w:bCs/>
          <w:sz w:val="20"/>
          <w:szCs w:val="20"/>
          <w:lang w:val="en-GB"/>
        </w:rPr>
        <w:t>SSB index</w:t>
      </w:r>
      <w:r>
        <w:rPr>
          <w:rFonts w:ascii="Arial" w:hAnsi="Arial" w:cs="Arial" w:hint="eastAsia"/>
          <w:b/>
          <w:bCs/>
          <w:sz w:val="20"/>
          <w:szCs w:val="20"/>
          <w:lang w:val="en-GB"/>
        </w:rPr>
        <w:t>,</w:t>
      </w:r>
      <w:r>
        <w:rPr>
          <w:rFonts w:ascii="Arial" w:hAnsi="Arial" w:cs="Arial"/>
          <w:b/>
          <w:bCs/>
          <w:sz w:val="20"/>
          <w:szCs w:val="20"/>
          <w:lang w:val="en-GB"/>
        </w:rPr>
        <w:t xml:space="preserve"> </w:t>
      </w:r>
      <w:r w:rsidRPr="00F81A8D">
        <w:rPr>
          <w:rFonts w:ascii="Arial" w:hAnsi="Arial" w:cs="Arial" w:hint="eastAsia"/>
          <w:b/>
          <w:bCs/>
          <w:sz w:val="20"/>
          <w:szCs w:val="20"/>
          <w:lang w:val="en-GB"/>
        </w:rPr>
        <w:t>PRACH resource selection</w:t>
      </w:r>
      <w:r>
        <w:rPr>
          <w:rFonts w:ascii="Arial" w:hAnsi="Arial" w:cs="Arial"/>
          <w:b/>
          <w:bCs/>
          <w:sz w:val="20"/>
          <w:szCs w:val="20"/>
          <w:lang w:val="en-GB"/>
        </w:rPr>
        <w:t>, i</w:t>
      </w:r>
      <w:r w:rsidRPr="00F81A8D">
        <w:rPr>
          <w:rFonts w:ascii="Arial" w:hAnsi="Arial" w:cs="Arial" w:hint="eastAsia"/>
          <w:b/>
          <w:bCs/>
          <w:sz w:val="20"/>
          <w:szCs w:val="20"/>
          <w:lang w:val="en-GB"/>
        </w:rPr>
        <w:t>ndex of candidate cell</w:t>
      </w:r>
      <w:r>
        <w:rPr>
          <w:rFonts w:ascii="Arial" w:hAnsi="Arial" w:cs="Arial"/>
          <w:b/>
          <w:bCs/>
          <w:sz w:val="20"/>
          <w:szCs w:val="20"/>
          <w:lang w:val="en-GB"/>
        </w:rPr>
        <w:t>) are provided in PDCCH order. The exact fields in PDCCH order can be discussed in RAN1.</w:t>
      </w:r>
    </w:p>
    <w:p w14:paraId="3FB838DB" w14:textId="45EFB4C0" w:rsidR="008D046D" w:rsidRPr="003C6A7C" w:rsidRDefault="008D046D" w:rsidP="008D046D">
      <w:pPr>
        <w:spacing w:before="120" w:after="120"/>
        <w:jc w:val="both"/>
        <w:rPr>
          <w:rFonts w:ascii="Arial" w:hAnsi="Arial" w:cs="Arial"/>
          <w:b/>
          <w:bCs/>
          <w:sz w:val="20"/>
          <w:szCs w:val="20"/>
          <w:lang w:val="en-GB"/>
        </w:rPr>
      </w:pPr>
      <w:r w:rsidRPr="003C6A7C">
        <w:rPr>
          <w:rFonts w:ascii="Arial" w:hAnsi="Arial" w:cs="Arial"/>
          <w:b/>
          <w:bCs/>
          <w:sz w:val="20"/>
          <w:szCs w:val="20"/>
          <w:lang w:val="en-GB"/>
        </w:rPr>
        <w:t>Proposal 3:</w:t>
      </w:r>
      <w:r w:rsidRPr="003C6A7C">
        <w:rPr>
          <w:rFonts w:ascii="Arial" w:hAnsi="Arial" w:cs="Arial"/>
          <w:b/>
          <w:bCs/>
          <w:sz w:val="20"/>
          <w:szCs w:val="20"/>
          <w:lang w:val="en-GB"/>
        </w:rPr>
        <w:tab/>
        <w:t>UE</w:t>
      </w:r>
      <w:r w:rsidR="00367601">
        <w:rPr>
          <w:rFonts w:ascii="Arial" w:hAnsi="Arial" w:cs="Arial"/>
          <w:b/>
          <w:bCs/>
          <w:sz w:val="20"/>
          <w:szCs w:val="20"/>
          <w:lang w:val="en-GB"/>
        </w:rPr>
        <w:t>s</w:t>
      </w:r>
      <w:r w:rsidRPr="003C6A7C">
        <w:rPr>
          <w:rFonts w:ascii="Arial" w:hAnsi="Arial" w:cs="Arial"/>
          <w:b/>
          <w:bCs/>
          <w:sz w:val="20"/>
          <w:szCs w:val="20"/>
          <w:lang w:val="en-GB"/>
        </w:rPr>
        <w:t xml:space="preserve"> supporting early TA acquisition need to decode candidate configurations before performing RACH towards a candidate cell if some RACH configurations are provided in candidate configurations.</w:t>
      </w:r>
    </w:p>
    <w:p w14:paraId="0A5A27DE" w14:textId="6A4E049E" w:rsidR="008D046D" w:rsidRPr="00A20EE2" w:rsidRDefault="00A20EE2" w:rsidP="008D046D">
      <w:pPr>
        <w:spacing w:before="120" w:after="120"/>
        <w:jc w:val="both"/>
        <w:rPr>
          <w:rFonts w:ascii="Arial" w:hAnsi="Arial" w:cs="Arial" w:hint="eastAsia"/>
          <w:b/>
          <w:bCs/>
          <w:sz w:val="20"/>
          <w:szCs w:val="20"/>
        </w:rPr>
      </w:pPr>
      <w:r w:rsidRPr="003C6A7C">
        <w:rPr>
          <w:rFonts w:ascii="Arial" w:hAnsi="Arial" w:cs="Arial" w:hint="eastAsia"/>
          <w:b/>
          <w:bCs/>
          <w:sz w:val="20"/>
          <w:szCs w:val="20"/>
        </w:rPr>
        <w:t>P</w:t>
      </w:r>
      <w:r w:rsidRPr="003C6A7C">
        <w:rPr>
          <w:rFonts w:ascii="Arial" w:hAnsi="Arial" w:cs="Arial"/>
          <w:b/>
          <w:bCs/>
          <w:sz w:val="20"/>
          <w:szCs w:val="20"/>
        </w:rPr>
        <w:t>roposal 4:</w:t>
      </w:r>
      <w:r w:rsidRPr="003C6A7C">
        <w:rPr>
          <w:rFonts w:ascii="Arial" w:hAnsi="Arial" w:cs="Arial"/>
          <w:b/>
          <w:bCs/>
          <w:sz w:val="20"/>
          <w:szCs w:val="20"/>
        </w:rPr>
        <w:tab/>
        <w:t>Send LS to RAN3 on RACH configuration provisioning</w:t>
      </w:r>
      <w:r>
        <w:rPr>
          <w:rFonts w:ascii="Arial" w:hAnsi="Arial" w:cs="Arial"/>
          <w:b/>
          <w:bCs/>
          <w:sz w:val="20"/>
          <w:szCs w:val="20"/>
        </w:rPr>
        <w:t xml:space="preserve"> for inter-DU LTM.</w:t>
      </w:r>
    </w:p>
    <w:p w14:paraId="70823418" w14:textId="349A28AE" w:rsidR="00B72F01" w:rsidRPr="00615AD7" w:rsidRDefault="00B72F01" w:rsidP="00B72F01">
      <w:pPr>
        <w:spacing w:after="120"/>
        <w:jc w:val="both"/>
        <w:rPr>
          <w:rFonts w:ascii="Arial" w:hAnsi="Arial" w:cs="Arial"/>
          <w:b/>
          <w:bCs/>
          <w:sz w:val="20"/>
          <w:szCs w:val="20"/>
          <w:lang w:val="en-GB"/>
        </w:rPr>
      </w:pPr>
      <w:r w:rsidRPr="00615AD7">
        <w:rPr>
          <w:rFonts w:ascii="Arial" w:hAnsi="Arial" w:cs="Arial" w:hint="eastAsia"/>
          <w:b/>
          <w:bCs/>
          <w:sz w:val="20"/>
          <w:szCs w:val="20"/>
          <w:lang w:val="en-GB"/>
        </w:rPr>
        <w:t>P</w:t>
      </w:r>
      <w:r w:rsidRPr="00615AD7">
        <w:rPr>
          <w:rFonts w:ascii="Arial" w:hAnsi="Arial" w:cs="Arial"/>
          <w:b/>
          <w:bCs/>
          <w:sz w:val="20"/>
          <w:szCs w:val="20"/>
          <w:lang w:val="en-GB"/>
        </w:rPr>
        <w:t xml:space="preserve">roposal </w:t>
      </w:r>
      <w:r w:rsidR="00A20EE2">
        <w:rPr>
          <w:rFonts w:ascii="Arial" w:hAnsi="Arial" w:cs="Arial"/>
          <w:b/>
          <w:bCs/>
          <w:sz w:val="20"/>
          <w:szCs w:val="20"/>
          <w:lang w:val="en-GB"/>
        </w:rPr>
        <w:t>5</w:t>
      </w:r>
      <w:r w:rsidRPr="00615AD7">
        <w:rPr>
          <w:rFonts w:ascii="Arial" w:hAnsi="Arial" w:cs="Arial"/>
          <w:b/>
          <w:bCs/>
          <w:sz w:val="20"/>
          <w:szCs w:val="20"/>
          <w:lang w:val="en-GB"/>
        </w:rPr>
        <w:t>:</w:t>
      </w:r>
      <w:r w:rsidRPr="00615AD7">
        <w:rPr>
          <w:rFonts w:ascii="Arial" w:hAnsi="Arial" w:cs="Arial"/>
          <w:b/>
          <w:bCs/>
          <w:sz w:val="20"/>
          <w:szCs w:val="20"/>
          <w:lang w:val="en-GB"/>
        </w:rPr>
        <w:tab/>
      </w:r>
      <w:r>
        <w:rPr>
          <w:rFonts w:ascii="Arial" w:hAnsi="Arial" w:cs="Arial"/>
          <w:b/>
          <w:bCs/>
          <w:sz w:val="20"/>
          <w:szCs w:val="20"/>
          <w:lang w:val="en-GB"/>
        </w:rPr>
        <w:t>If UE needs not to receive</w:t>
      </w:r>
      <w:r w:rsidRPr="00615AD7">
        <w:rPr>
          <w:rFonts w:ascii="Arial" w:hAnsi="Arial" w:cs="Arial"/>
          <w:b/>
          <w:bCs/>
          <w:sz w:val="20"/>
          <w:szCs w:val="20"/>
          <w:lang w:val="en-GB"/>
        </w:rPr>
        <w:t xml:space="preserve"> RAR </w:t>
      </w:r>
      <w:r>
        <w:rPr>
          <w:rFonts w:ascii="Arial" w:hAnsi="Arial" w:cs="Arial"/>
          <w:b/>
          <w:bCs/>
          <w:sz w:val="20"/>
          <w:szCs w:val="20"/>
          <w:lang w:val="en-GB"/>
        </w:rPr>
        <w:t>in a</w:t>
      </w:r>
      <w:r w:rsidRPr="00615AD7">
        <w:rPr>
          <w:rFonts w:ascii="Arial" w:hAnsi="Arial" w:cs="Arial"/>
          <w:b/>
          <w:bCs/>
          <w:sz w:val="20"/>
          <w:szCs w:val="20"/>
          <w:lang w:val="en-GB"/>
        </w:rPr>
        <w:t xml:space="preserve"> PDCCH-order</w:t>
      </w:r>
      <w:r w:rsidR="002A3474">
        <w:rPr>
          <w:rFonts w:ascii="Arial" w:hAnsi="Arial" w:cs="Arial"/>
          <w:b/>
          <w:bCs/>
          <w:sz w:val="20"/>
          <w:szCs w:val="20"/>
          <w:lang w:val="en-GB"/>
        </w:rPr>
        <w:t>ed</w:t>
      </w:r>
      <w:r w:rsidRPr="00615AD7">
        <w:rPr>
          <w:rFonts w:ascii="Arial" w:hAnsi="Arial" w:cs="Arial"/>
          <w:b/>
          <w:bCs/>
          <w:sz w:val="20"/>
          <w:szCs w:val="20"/>
          <w:lang w:val="en-GB"/>
        </w:rPr>
        <w:t xml:space="preserve"> RACH</w:t>
      </w:r>
      <w:r>
        <w:rPr>
          <w:rFonts w:ascii="Arial" w:hAnsi="Arial" w:cs="Arial"/>
          <w:b/>
          <w:bCs/>
          <w:sz w:val="20"/>
          <w:szCs w:val="20"/>
          <w:lang w:val="en-GB"/>
        </w:rPr>
        <w:t xml:space="preserve"> for candidate cell, there should be a solution for UE to transmit missed preamble with increased power.</w:t>
      </w:r>
    </w:p>
    <w:p w14:paraId="4E156FF5" w14:textId="314BE3EB" w:rsidR="00B72F01" w:rsidRDefault="00B72F01" w:rsidP="00B72F01">
      <w:pPr>
        <w:spacing w:after="120"/>
        <w:jc w:val="both"/>
        <w:rPr>
          <w:rFonts w:ascii="Arial" w:hAnsi="Arial" w:cs="Arial"/>
          <w:b/>
          <w:bCs/>
          <w:sz w:val="20"/>
          <w:szCs w:val="20"/>
          <w:lang w:val="en-GB"/>
        </w:rPr>
      </w:pPr>
      <w:r w:rsidRPr="006500A8">
        <w:rPr>
          <w:rFonts w:ascii="Arial" w:hAnsi="Arial" w:cs="Arial" w:hint="eastAsia"/>
          <w:b/>
          <w:bCs/>
          <w:sz w:val="20"/>
          <w:szCs w:val="20"/>
          <w:lang w:val="en-GB"/>
        </w:rPr>
        <w:t>P</w:t>
      </w:r>
      <w:r w:rsidRPr="006500A8">
        <w:rPr>
          <w:rFonts w:ascii="Arial" w:hAnsi="Arial" w:cs="Arial"/>
          <w:b/>
          <w:bCs/>
          <w:sz w:val="20"/>
          <w:szCs w:val="20"/>
          <w:lang w:val="en-GB"/>
        </w:rPr>
        <w:t xml:space="preserve">roposal </w:t>
      </w:r>
      <w:r w:rsidR="00A20EE2">
        <w:rPr>
          <w:rFonts w:ascii="Arial" w:hAnsi="Arial" w:cs="Arial"/>
          <w:b/>
          <w:bCs/>
          <w:sz w:val="20"/>
          <w:szCs w:val="20"/>
          <w:lang w:val="en-GB"/>
        </w:rPr>
        <w:t>6</w:t>
      </w:r>
      <w:r w:rsidRPr="006500A8">
        <w:rPr>
          <w:rFonts w:ascii="Arial" w:hAnsi="Arial" w:cs="Arial"/>
          <w:b/>
          <w:bCs/>
          <w:sz w:val="20"/>
          <w:szCs w:val="20"/>
          <w:lang w:val="en-GB"/>
        </w:rPr>
        <w:t>:</w:t>
      </w:r>
      <w:r w:rsidRPr="006500A8">
        <w:rPr>
          <w:rFonts w:ascii="Arial" w:hAnsi="Arial" w:cs="Arial"/>
          <w:b/>
          <w:bCs/>
          <w:sz w:val="20"/>
          <w:szCs w:val="20"/>
          <w:lang w:val="en-GB"/>
        </w:rPr>
        <w:tab/>
        <w:t>If UE</w:t>
      </w:r>
      <w:r>
        <w:rPr>
          <w:rFonts w:ascii="Arial" w:hAnsi="Arial" w:cs="Arial"/>
          <w:b/>
          <w:bCs/>
          <w:sz w:val="20"/>
          <w:szCs w:val="20"/>
          <w:lang w:val="en-GB"/>
        </w:rPr>
        <w:t xml:space="preserve"> needs to receive RAR in a</w:t>
      </w:r>
      <w:r w:rsidRPr="00615AD7">
        <w:rPr>
          <w:rFonts w:ascii="Arial" w:hAnsi="Arial" w:cs="Arial"/>
          <w:b/>
          <w:bCs/>
          <w:sz w:val="20"/>
          <w:szCs w:val="20"/>
          <w:lang w:val="en-GB"/>
        </w:rPr>
        <w:t xml:space="preserve"> PDCCH-order</w:t>
      </w:r>
      <w:r w:rsidR="002A3474">
        <w:rPr>
          <w:rFonts w:ascii="Arial" w:hAnsi="Arial" w:cs="Arial"/>
          <w:b/>
          <w:bCs/>
          <w:sz w:val="20"/>
          <w:szCs w:val="20"/>
          <w:lang w:val="en-GB"/>
        </w:rPr>
        <w:t>ed</w:t>
      </w:r>
      <w:r w:rsidRPr="00615AD7">
        <w:rPr>
          <w:rFonts w:ascii="Arial" w:hAnsi="Arial" w:cs="Arial"/>
          <w:b/>
          <w:bCs/>
          <w:sz w:val="20"/>
          <w:szCs w:val="20"/>
          <w:lang w:val="en-GB"/>
        </w:rPr>
        <w:t xml:space="preserve"> RACH</w:t>
      </w:r>
      <w:r>
        <w:rPr>
          <w:rFonts w:ascii="Arial" w:hAnsi="Arial" w:cs="Arial"/>
          <w:b/>
          <w:bCs/>
          <w:sz w:val="20"/>
          <w:szCs w:val="20"/>
          <w:lang w:val="en-GB"/>
        </w:rPr>
        <w:t xml:space="preserve"> for candidate cell, the RAR for candidate cell is sent from serving cell.</w:t>
      </w:r>
    </w:p>
    <w:p w14:paraId="2774F1EE" w14:textId="4F028DA6" w:rsidR="00B72F01" w:rsidRDefault="00B72F01" w:rsidP="00B72F01">
      <w:pPr>
        <w:spacing w:after="120"/>
        <w:jc w:val="both"/>
        <w:rPr>
          <w:rFonts w:ascii="Arial" w:hAnsi="Arial" w:cs="Arial"/>
          <w:b/>
          <w:bCs/>
          <w:sz w:val="20"/>
          <w:szCs w:val="20"/>
          <w:lang w:val="en-GB"/>
        </w:rPr>
      </w:pPr>
      <w:r w:rsidRPr="00237786">
        <w:rPr>
          <w:rFonts w:ascii="Arial" w:hAnsi="Arial" w:cs="Arial" w:hint="eastAsia"/>
          <w:b/>
          <w:bCs/>
          <w:sz w:val="20"/>
          <w:szCs w:val="20"/>
          <w:lang w:val="en-GB"/>
        </w:rPr>
        <w:t>P</w:t>
      </w:r>
      <w:r w:rsidRPr="00237786">
        <w:rPr>
          <w:rFonts w:ascii="Arial" w:hAnsi="Arial" w:cs="Arial"/>
          <w:b/>
          <w:bCs/>
          <w:sz w:val="20"/>
          <w:szCs w:val="20"/>
          <w:lang w:val="en-GB"/>
        </w:rPr>
        <w:t xml:space="preserve">roposal </w:t>
      </w:r>
      <w:r w:rsidR="003E36F2">
        <w:rPr>
          <w:rFonts w:ascii="Arial" w:hAnsi="Arial" w:cs="Arial"/>
          <w:b/>
          <w:bCs/>
          <w:sz w:val="20"/>
          <w:szCs w:val="20"/>
          <w:lang w:val="en-GB"/>
        </w:rPr>
        <w:t>7</w:t>
      </w:r>
      <w:r w:rsidRPr="00237786">
        <w:rPr>
          <w:rFonts w:ascii="Arial" w:hAnsi="Arial" w:cs="Arial"/>
          <w:b/>
          <w:bCs/>
          <w:sz w:val="20"/>
          <w:szCs w:val="20"/>
          <w:lang w:val="en-GB"/>
        </w:rPr>
        <w:t>:</w:t>
      </w:r>
      <w:r w:rsidRPr="00237786">
        <w:rPr>
          <w:rFonts w:ascii="Arial" w:hAnsi="Arial" w:cs="Arial"/>
          <w:b/>
          <w:bCs/>
          <w:sz w:val="20"/>
          <w:szCs w:val="20"/>
          <w:lang w:val="en-GB"/>
        </w:rPr>
        <w:tab/>
      </w:r>
      <w:r>
        <w:rPr>
          <w:rFonts w:ascii="Arial" w:hAnsi="Arial" w:cs="Arial"/>
          <w:b/>
          <w:bCs/>
          <w:sz w:val="20"/>
          <w:szCs w:val="20"/>
          <w:lang w:val="en-GB"/>
        </w:rPr>
        <w:t>If both</w:t>
      </w:r>
      <w:r w:rsidRPr="00237786">
        <w:rPr>
          <w:rFonts w:ascii="Arial" w:hAnsi="Arial" w:cs="Arial"/>
          <w:b/>
          <w:bCs/>
          <w:sz w:val="20"/>
          <w:szCs w:val="20"/>
          <w:lang w:val="en-GB"/>
        </w:rPr>
        <w:t xml:space="preserve"> mechanism</w:t>
      </w:r>
      <w:r>
        <w:rPr>
          <w:rFonts w:ascii="Arial" w:hAnsi="Arial" w:cs="Arial"/>
          <w:b/>
          <w:bCs/>
          <w:sz w:val="20"/>
          <w:szCs w:val="20"/>
          <w:lang w:val="en-GB"/>
        </w:rPr>
        <w:t>s</w:t>
      </w:r>
      <w:r w:rsidRPr="00237786">
        <w:rPr>
          <w:rFonts w:ascii="Arial" w:hAnsi="Arial" w:cs="Arial"/>
          <w:b/>
          <w:bCs/>
          <w:sz w:val="20"/>
          <w:szCs w:val="20"/>
          <w:lang w:val="en-GB"/>
        </w:rPr>
        <w:t xml:space="preserve"> (with </w:t>
      </w:r>
      <w:r w:rsidRPr="00690A5E">
        <w:rPr>
          <w:rFonts w:ascii="Arial" w:hAnsi="Arial" w:cs="Arial"/>
          <w:b/>
          <w:bCs/>
          <w:sz w:val="20"/>
          <w:szCs w:val="20"/>
          <w:lang w:val="en-GB"/>
        </w:rPr>
        <w:t>and</w:t>
      </w:r>
      <w:r w:rsidRPr="00237786">
        <w:rPr>
          <w:rFonts w:ascii="Arial" w:hAnsi="Arial" w:cs="Arial"/>
          <w:b/>
          <w:bCs/>
          <w:sz w:val="20"/>
          <w:szCs w:val="20"/>
          <w:lang w:val="en-GB"/>
        </w:rPr>
        <w:t xml:space="preserve"> without RAR) </w:t>
      </w:r>
      <w:r>
        <w:rPr>
          <w:rFonts w:ascii="Arial" w:hAnsi="Arial" w:cs="Arial"/>
          <w:b/>
          <w:bCs/>
          <w:sz w:val="20"/>
          <w:szCs w:val="20"/>
          <w:lang w:val="en-GB"/>
        </w:rPr>
        <w:t>are</w:t>
      </w:r>
      <w:r w:rsidRPr="00237786">
        <w:rPr>
          <w:rFonts w:ascii="Arial" w:hAnsi="Arial" w:cs="Arial"/>
          <w:b/>
          <w:bCs/>
          <w:sz w:val="20"/>
          <w:szCs w:val="20"/>
          <w:lang w:val="en-GB"/>
        </w:rPr>
        <w:t xml:space="preserve"> </w:t>
      </w:r>
      <w:r>
        <w:rPr>
          <w:rFonts w:ascii="Arial" w:hAnsi="Arial" w:cs="Arial"/>
          <w:b/>
          <w:bCs/>
          <w:sz w:val="20"/>
          <w:szCs w:val="20"/>
          <w:lang w:val="en-GB"/>
        </w:rPr>
        <w:t>to be supported for early TA acquisition, network sends an indication of whether UE needs to receive RAR.</w:t>
      </w:r>
    </w:p>
    <w:p w14:paraId="4C720ED4" w14:textId="3C6D0548" w:rsidR="00B72F01" w:rsidRDefault="00B72F01" w:rsidP="00B72F01">
      <w:pPr>
        <w:spacing w:after="120"/>
        <w:jc w:val="both"/>
        <w:rPr>
          <w:rFonts w:ascii="Arial" w:hAnsi="Arial" w:cs="Arial"/>
          <w:b/>
          <w:bCs/>
          <w:sz w:val="20"/>
          <w:szCs w:val="20"/>
          <w:lang w:val="en-GB"/>
        </w:rPr>
      </w:pPr>
      <w:r w:rsidRPr="00237786">
        <w:rPr>
          <w:rFonts w:ascii="Arial" w:hAnsi="Arial" w:cs="Arial" w:hint="eastAsia"/>
          <w:b/>
          <w:bCs/>
          <w:sz w:val="20"/>
          <w:szCs w:val="20"/>
          <w:lang w:val="en-GB"/>
        </w:rPr>
        <w:t>P</w:t>
      </w:r>
      <w:r w:rsidRPr="00237786">
        <w:rPr>
          <w:rFonts w:ascii="Arial" w:hAnsi="Arial" w:cs="Arial"/>
          <w:b/>
          <w:bCs/>
          <w:sz w:val="20"/>
          <w:szCs w:val="20"/>
          <w:lang w:val="en-GB"/>
        </w:rPr>
        <w:t xml:space="preserve">roposal </w:t>
      </w:r>
      <w:r w:rsidR="003E36F2">
        <w:rPr>
          <w:rFonts w:ascii="Arial" w:hAnsi="Arial" w:cs="Arial"/>
          <w:b/>
          <w:bCs/>
          <w:sz w:val="20"/>
          <w:szCs w:val="20"/>
          <w:lang w:val="en-GB"/>
        </w:rPr>
        <w:t>8</w:t>
      </w:r>
      <w:r w:rsidRPr="00237786">
        <w:rPr>
          <w:rFonts w:ascii="Arial" w:hAnsi="Arial" w:cs="Arial"/>
          <w:b/>
          <w:bCs/>
          <w:sz w:val="20"/>
          <w:szCs w:val="20"/>
          <w:lang w:val="en-GB"/>
        </w:rPr>
        <w:t>:</w:t>
      </w:r>
      <w:r w:rsidRPr="00237786">
        <w:rPr>
          <w:rFonts w:ascii="Arial" w:hAnsi="Arial" w:cs="Arial"/>
          <w:b/>
          <w:bCs/>
          <w:sz w:val="20"/>
          <w:szCs w:val="20"/>
          <w:lang w:val="en-GB"/>
        </w:rPr>
        <w:tab/>
      </w:r>
      <w:r>
        <w:rPr>
          <w:rFonts w:ascii="Arial" w:hAnsi="Arial" w:cs="Arial"/>
          <w:b/>
          <w:bCs/>
          <w:sz w:val="20"/>
          <w:szCs w:val="20"/>
          <w:lang w:val="en-GB"/>
        </w:rPr>
        <w:t>For candidate cell early</w:t>
      </w:r>
      <w:r w:rsidR="00C83EBC">
        <w:rPr>
          <w:rFonts w:ascii="Arial" w:hAnsi="Arial" w:cs="Arial"/>
          <w:b/>
          <w:bCs/>
          <w:sz w:val="20"/>
          <w:szCs w:val="20"/>
          <w:lang w:val="en-GB"/>
        </w:rPr>
        <w:t xml:space="preserve"> </w:t>
      </w:r>
      <w:r>
        <w:rPr>
          <w:rFonts w:ascii="Arial" w:hAnsi="Arial" w:cs="Arial"/>
          <w:b/>
          <w:bCs/>
          <w:sz w:val="20"/>
          <w:szCs w:val="20"/>
          <w:lang w:val="en-GB"/>
        </w:rPr>
        <w:t xml:space="preserve">TA acquisition, </w:t>
      </w:r>
      <w:r w:rsidRPr="00237786">
        <w:rPr>
          <w:rFonts w:ascii="Arial" w:hAnsi="Arial" w:cs="Arial"/>
          <w:b/>
          <w:bCs/>
          <w:sz w:val="20"/>
          <w:szCs w:val="20"/>
          <w:lang w:val="en-GB"/>
        </w:rPr>
        <w:t>PDCCH</w:t>
      </w:r>
      <w:r w:rsidR="002A3474">
        <w:rPr>
          <w:rFonts w:ascii="Arial" w:hAnsi="Arial" w:cs="Arial"/>
          <w:b/>
          <w:bCs/>
          <w:sz w:val="20"/>
          <w:szCs w:val="20"/>
          <w:lang w:val="en-GB"/>
        </w:rPr>
        <w:t>-</w:t>
      </w:r>
      <w:r w:rsidRPr="00237786">
        <w:rPr>
          <w:rFonts w:ascii="Arial" w:hAnsi="Arial" w:cs="Arial"/>
          <w:b/>
          <w:bCs/>
          <w:sz w:val="20"/>
          <w:szCs w:val="20"/>
          <w:lang w:val="en-GB"/>
        </w:rPr>
        <w:t>order</w:t>
      </w:r>
      <w:r w:rsidR="002A3474">
        <w:rPr>
          <w:rFonts w:ascii="Arial" w:hAnsi="Arial" w:cs="Arial"/>
          <w:b/>
          <w:bCs/>
          <w:sz w:val="20"/>
          <w:szCs w:val="20"/>
          <w:lang w:val="en-GB"/>
        </w:rPr>
        <w:t>ed</w:t>
      </w:r>
      <w:r w:rsidRPr="00237786">
        <w:rPr>
          <w:rFonts w:ascii="Arial" w:hAnsi="Arial" w:cs="Arial"/>
          <w:b/>
          <w:bCs/>
          <w:sz w:val="20"/>
          <w:szCs w:val="20"/>
          <w:lang w:val="en-GB"/>
        </w:rPr>
        <w:t xml:space="preserve"> RACH without RAR is preferred if proved feasible. Then TA</w:t>
      </w:r>
      <w:r>
        <w:rPr>
          <w:rFonts w:ascii="Arial" w:hAnsi="Arial" w:cs="Arial"/>
          <w:b/>
          <w:bCs/>
          <w:sz w:val="20"/>
          <w:szCs w:val="20"/>
          <w:lang w:val="en-GB"/>
        </w:rPr>
        <w:t xml:space="preserve"> value</w:t>
      </w:r>
      <w:r w:rsidRPr="00237786">
        <w:rPr>
          <w:rFonts w:ascii="Arial" w:hAnsi="Arial" w:cs="Arial"/>
          <w:b/>
          <w:bCs/>
          <w:sz w:val="20"/>
          <w:szCs w:val="20"/>
          <w:lang w:val="en-GB"/>
        </w:rPr>
        <w:t xml:space="preserve"> is indicated in LTM cell switch </w:t>
      </w:r>
      <w:r>
        <w:rPr>
          <w:rFonts w:ascii="Arial" w:hAnsi="Arial" w:cs="Arial"/>
          <w:b/>
          <w:bCs/>
          <w:sz w:val="20"/>
          <w:szCs w:val="20"/>
          <w:lang w:val="en-GB"/>
        </w:rPr>
        <w:t>command.</w:t>
      </w:r>
    </w:p>
    <w:p w14:paraId="4EAFACE9" w14:textId="0127580C" w:rsidR="00B72F01" w:rsidRDefault="00B72F01" w:rsidP="00B72F01">
      <w:pPr>
        <w:spacing w:after="120"/>
        <w:jc w:val="both"/>
        <w:rPr>
          <w:rFonts w:ascii="Arial" w:hAnsi="Arial" w:cs="Arial"/>
          <w:b/>
          <w:bCs/>
          <w:sz w:val="20"/>
          <w:szCs w:val="20"/>
          <w:lang w:val="en-GB"/>
        </w:rPr>
      </w:pPr>
      <w:r w:rsidRPr="00EC09A2">
        <w:rPr>
          <w:rFonts w:ascii="Arial" w:hAnsi="Arial" w:cs="Arial" w:hint="eastAsia"/>
          <w:b/>
          <w:bCs/>
          <w:sz w:val="20"/>
          <w:szCs w:val="20"/>
          <w:lang w:val="en-GB"/>
        </w:rPr>
        <w:t>P</w:t>
      </w:r>
      <w:r w:rsidRPr="00EC09A2">
        <w:rPr>
          <w:rFonts w:ascii="Arial" w:hAnsi="Arial" w:cs="Arial"/>
          <w:b/>
          <w:bCs/>
          <w:sz w:val="20"/>
          <w:szCs w:val="20"/>
          <w:lang w:val="en-GB"/>
        </w:rPr>
        <w:t xml:space="preserve">roposal </w:t>
      </w:r>
      <w:r w:rsidR="003E36F2">
        <w:rPr>
          <w:rFonts w:ascii="Arial" w:hAnsi="Arial" w:cs="Arial"/>
          <w:b/>
          <w:bCs/>
          <w:sz w:val="20"/>
          <w:szCs w:val="20"/>
          <w:lang w:val="en-GB"/>
        </w:rPr>
        <w:t>9</w:t>
      </w:r>
      <w:r w:rsidRPr="00EC09A2">
        <w:rPr>
          <w:rFonts w:ascii="Arial" w:hAnsi="Arial" w:cs="Arial"/>
          <w:b/>
          <w:bCs/>
          <w:sz w:val="20"/>
          <w:szCs w:val="20"/>
          <w:lang w:val="en-GB"/>
        </w:rPr>
        <w:t>:</w:t>
      </w:r>
      <w:r w:rsidRPr="00EC09A2">
        <w:rPr>
          <w:rFonts w:ascii="Arial" w:hAnsi="Arial" w:cs="Arial"/>
          <w:b/>
          <w:bCs/>
          <w:sz w:val="20"/>
          <w:szCs w:val="20"/>
          <w:lang w:val="en-GB"/>
        </w:rPr>
        <w:tab/>
        <w:t xml:space="preserve">If </w:t>
      </w:r>
      <w:r>
        <w:rPr>
          <w:rFonts w:ascii="Arial" w:hAnsi="Arial" w:cs="Arial"/>
          <w:b/>
          <w:bCs/>
          <w:sz w:val="20"/>
          <w:szCs w:val="20"/>
          <w:lang w:val="en-GB"/>
        </w:rPr>
        <w:t>TA value is provided in cell switch command, UE does not maintain TA values for candidate cells. UE performs RACH in response to PDCCH order for network.</w:t>
      </w:r>
    </w:p>
    <w:p w14:paraId="448954F0" w14:textId="70C50A7B" w:rsidR="00B72F01" w:rsidRDefault="00B72F01" w:rsidP="00B72F01">
      <w:pPr>
        <w:spacing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w:t>
      </w:r>
      <w:r w:rsidR="003E36F2">
        <w:rPr>
          <w:rFonts w:ascii="Arial" w:hAnsi="Arial" w:cs="Arial"/>
          <w:b/>
          <w:bCs/>
          <w:sz w:val="20"/>
          <w:szCs w:val="20"/>
          <w:lang w:val="en-GB"/>
        </w:rPr>
        <w:t>10</w:t>
      </w:r>
      <w:r>
        <w:rPr>
          <w:rFonts w:ascii="Arial" w:hAnsi="Arial" w:cs="Arial"/>
          <w:b/>
          <w:bCs/>
          <w:sz w:val="20"/>
          <w:szCs w:val="20"/>
          <w:lang w:val="en-GB"/>
        </w:rPr>
        <w:t>:</w:t>
      </w:r>
      <w:r>
        <w:rPr>
          <w:rFonts w:ascii="Arial" w:hAnsi="Arial" w:cs="Arial"/>
          <w:b/>
          <w:bCs/>
          <w:sz w:val="20"/>
          <w:szCs w:val="20"/>
          <w:lang w:val="en-GB"/>
        </w:rPr>
        <w:tab/>
      </w:r>
      <w:r w:rsidRPr="002F2ED1">
        <w:rPr>
          <w:rFonts w:ascii="Arial" w:hAnsi="Arial" w:cs="Arial" w:hint="eastAsia"/>
          <w:b/>
          <w:bCs/>
          <w:sz w:val="20"/>
          <w:szCs w:val="20"/>
          <w:lang w:val="en-GB"/>
        </w:rPr>
        <w:t>If TA value is provided in RAR, introduce TA timer for each candidate cell. Upon cell switch command, UE can perform RACH-less LTM if it possesses valid TA value for the indicated cell, otherwise UE needs to re-acquire TA. It is FFS whether UE ini</w:t>
      </w:r>
      <w:r w:rsidRPr="002F2ED1">
        <w:rPr>
          <w:rFonts w:ascii="Arial" w:hAnsi="Arial" w:cs="Arial"/>
          <w:b/>
          <w:bCs/>
          <w:sz w:val="20"/>
          <w:szCs w:val="20"/>
          <w:lang w:val="en-GB"/>
        </w:rPr>
        <w:t>tiates TA re-acquisition for a candidate cell when TA timer expires.</w:t>
      </w:r>
    </w:p>
    <w:p w14:paraId="6D41AF93" w14:textId="1E24803F" w:rsidR="00F24251" w:rsidRPr="00B72F01" w:rsidRDefault="00B72F01" w:rsidP="00F24251">
      <w:pPr>
        <w:spacing w:after="120"/>
        <w:jc w:val="both"/>
        <w:rPr>
          <w:rFonts w:ascii="Arial" w:hAnsi="Arial" w:cs="Arial"/>
          <w:b/>
          <w:bCs/>
          <w:sz w:val="20"/>
          <w:szCs w:val="20"/>
        </w:rPr>
      </w:pPr>
      <w:r w:rsidRPr="00A556EA">
        <w:rPr>
          <w:rFonts w:ascii="Arial" w:hAnsi="Arial" w:cs="Arial"/>
          <w:b/>
          <w:bCs/>
          <w:sz w:val="20"/>
          <w:szCs w:val="20"/>
        </w:rPr>
        <w:t xml:space="preserve">Proposal </w:t>
      </w:r>
      <w:r w:rsidR="003E36F2">
        <w:rPr>
          <w:rFonts w:ascii="Arial" w:hAnsi="Arial" w:cs="Arial"/>
          <w:b/>
          <w:bCs/>
          <w:sz w:val="20"/>
          <w:szCs w:val="20"/>
        </w:rPr>
        <w:t>11</w:t>
      </w:r>
      <w:r w:rsidRPr="00A556EA">
        <w:rPr>
          <w:rFonts w:ascii="Arial" w:hAnsi="Arial" w:cs="Arial"/>
          <w:b/>
          <w:bCs/>
          <w:sz w:val="20"/>
          <w:szCs w:val="20"/>
        </w:rPr>
        <w:t>:</w:t>
      </w:r>
      <w:r w:rsidRPr="00A556EA">
        <w:rPr>
          <w:rFonts w:ascii="Arial" w:hAnsi="Arial" w:cs="Arial"/>
          <w:b/>
          <w:bCs/>
          <w:sz w:val="20"/>
          <w:szCs w:val="20"/>
        </w:rPr>
        <w:tab/>
      </w:r>
      <w:r>
        <w:rPr>
          <w:rFonts w:ascii="Arial" w:hAnsi="Arial" w:cs="Arial"/>
          <w:b/>
          <w:bCs/>
          <w:sz w:val="20"/>
          <w:szCs w:val="20"/>
        </w:rPr>
        <w:t>C</w:t>
      </w:r>
      <w:r w:rsidRPr="0029688C">
        <w:rPr>
          <w:rFonts w:ascii="Arial" w:hAnsi="Arial" w:cs="Arial"/>
          <w:b/>
          <w:bCs/>
          <w:sz w:val="20"/>
          <w:szCs w:val="20"/>
        </w:rPr>
        <w:t>onsider TA acquisition for multiple cell using one preamble</w:t>
      </w:r>
      <w:r>
        <w:rPr>
          <w:rFonts w:ascii="Arial" w:hAnsi="Arial" w:cs="Arial"/>
          <w:b/>
          <w:bCs/>
          <w:sz w:val="20"/>
          <w:szCs w:val="20"/>
        </w:rPr>
        <w:t>, to mitigate drawbacks brought by early TA</w:t>
      </w:r>
      <w:r>
        <w:rPr>
          <w:rFonts w:ascii="Arial" w:hAnsi="Arial" w:cs="Arial" w:hint="eastAsia"/>
          <w:b/>
          <w:bCs/>
          <w:sz w:val="20"/>
          <w:szCs w:val="20"/>
        </w:rPr>
        <w:t xml:space="preserve"> </w:t>
      </w:r>
      <w:r>
        <w:rPr>
          <w:rFonts w:ascii="Arial" w:hAnsi="Arial" w:cs="Arial"/>
          <w:b/>
          <w:bCs/>
          <w:sz w:val="20"/>
          <w:szCs w:val="20"/>
        </w:rPr>
        <w:t>acquisition for candidate cells, such as UE</w:t>
      </w:r>
      <w:r w:rsidRPr="0009378D">
        <w:rPr>
          <w:rFonts w:ascii="Arial" w:hAnsi="Arial" w:cs="Arial"/>
          <w:b/>
          <w:bCs/>
          <w:sz w:val="20"/>
          <w:szCs w:val="20"/>
        </w:rPr>
        <w:t xml:space="preserve"> power consumption, interruption, UE complexity</w:t>
      </w:r>
      <w:r>
        <w:rPr>
          <w:rFonts w:ascii="Arial" w:hAnsi="Arial" w:cs="Arial"/>
          <w:b/>
          <w:bCs/>
          <w:sz w:val="20"/>
          <w:szCs w:val="20"/>
        </w:rPr>
        <w:t>, etc.</w:t>
      </w:r>
    </w:p>
    <w:p w14:paraId="7CDA90C1" w14:textId="4D8B08FA" w:rsidR="003E61B5" w:rsidRPr="00ED2B47" w:rsidRDefault="007E37A2" w:rsidP="00D0616D">
      <w:pPr>
        <w:pStyle w:val="Heading1"/>
        <w:overflowPunct w:val="0"/>
        <w:autoSpaceDE w:val="0"/>
        <w:autoSpaceDN w:val="0"/>
        <w:adjustRightInd w:val="0"/>
        <w:spacing w:before="0" w:after="120"/>
        <w:rPr>
          <w:rFonts w:eastAsia="新細明體" w:cs="Arial"/>
        </w:rPr>
      </w:pPr>
      <w:r w:rsidRPr="00ED2B47">
        <w:rPr>
          <w:rFonts w:eastAsia="新細明體" w:cs="Arial"/>
          <w:lang w:eastAsia="zh-TW"/>
        </w:rPr>
        <w:t>R</w:t>
      </w:r>
      <w:r w:rsidR="00A07E02" w:rsidRPr="00ED2B47">
        <w:rPr>
          <w:rFonts w:eastAsia="新細明體" w:cs="Arial"/>
        </w:rPr>
        <w:t>eference</w:t>
      </w:r>
    </w:p>
    <w:p w14:paraId="6DE001D0" w14:textId="4F3430A9" w:rsidR="00CE68D6" w:rsidRPr="00CE68D6" w:rsidRDefault="00CE68D6" w:rsidP="00CE68D6">
      <w:pPr>
        <w:pStyle w:val="ListParagraph"/>
        <w:numPr>
          <w:ilvl w:val="0"/>
          <w:numId w:val="5"/>
        </w:numPr>
        <w:spacing w:after="120"/>
        <w:ind w:left="482" w:hanging="482"/>
        <w:contextualSpacing w:val="0"/>
        <w:rPr>
          <w:rFonts w:ascii="Arial" w:hAnsi="Arial" w:cs="Arial"/>
        </w:rPr>
      </w:pPr>
      <w:r>
        <w:rPr>
          <w:rFonts w:ascii="Arial" w:hAnsi="Arial" w:cs="Arial"/>
        </w:rPr>
        <w:t xml:space="preserve">R1-2302194, </w:t>
      </w:r>
      <w:r w:rsidRPr="00EA00BB">
        <w:rPr>
          <w:rFonts w:ascii="Arial" w:hAnsi="Arial" w:cs="Arial"/>
        </w:rPr>
        <w:t>LS on L1 measurement RS configuration and PDCCH ordered RACH for LTM</w:t>
      </w:r>
      <w:r>
        <w:rPr>
          <w:rFonts w:ascii="Arial" w:hAnsi="Arial" w:cs="Arial"/>
        </w:rPr>
        <w:t>, RAN1, Feb. 2023</w:t>
      </w:r>
    </w:p>
    <w:p w14:paraId="22D96229" w14:textId="54EB9C82" w:rsidR="00917FBE" w:rsidRPr="00917FBE" w:rsidRDefault="00894F01" w:rsidP="00917FBE">
      <w:pPr>
        <w:pStyle w:val="ListParagraph"/>
        <w:numPr>
          <w:ilvl w:val="0"/>
          <w:numId w:val="5"/>
        </w:numPr>
        <w:spacing w:after="120"/>
        <w:ind w:left="482" w:hanging="482"/>
        <w:contextualSpacing w:val="0"/>
        <w:rPr>
          <w:rFonts w:ascii="Arial" w:hAnsi="Arial" w:cs="Arial"/>
        </w:rPr>
      </w:pPr>
      <w:r>
        <w:rPr>
          <w:rFonts w:ascii="Arial" w:eastAsiaTheme="minorEastAsia" w:hAnsi="Arial" w:cs="Arial"/>
          <w:lang w:eastAsia="zh-TW"/>
        </w:rPr>
        <w:t>RAN2#1</w:t>
      </w:r>
      <w:r w:rsidR="00917FBE">
        <w:rPr>
          <w:rFonts w:ascii="Arial" w:eastAsiaTheme="minorEastAsia" w:hAnsi="Arial" w:cs="Arial"/>
          <w:lang w:eastAsia="zh-TW"/>
        </w:rPr>
        <w:t>21</w:t>
      </w:r>
      <w:r>
        <w:rPr>
          <w:rFonts w:ascii="Arial" w:eastAsiaTheme="minorEastAsia" w:hAnsi="Arial" w:cs="Arial"/>
          <w:lang w:eastAsia="zh-TW"/>
        </w:rPr>
        <w:t xml:space="preserve"> </w:t>
      </w:r>
      <w:r>
        <w:rPr>
          <w:rFonts w:ascii="Arial" w:eastAsiaTheme="minorEastAsia" w:hAnsi="Arial" w:cs="Arial" w:hint="eastAsia"/>
          <w:lang w:eastAsia="zh-TW"/>
        </w:rPr>
        <w:t>C</w:t>
      </w:r>
      <w:r>
        <w:rPr>
          <w:rFonts w:ascii="Arial" w:eastAsiaTheme="minorEastAsia" w:hAnsi="Arial" w:cs="Arial"/>
          <w:lang w:eastAsia="zh-TW"/>
        </w:rPr>
        <w:t>hair’s Note</w:t>
      </w:r>
    </w:p>
    <w:sectPr w:rsidR="00917FBE" w:rsidRPr="00917FBE"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A003" w14:textId="77777777" w:rsidR="00467DF5" w:rsidRDefault="00467DF5">
      <w:pPr>
        <w:pStyle w:val="TAL"/>
      </w:pPr>
      <w:r>
        <w:separator/>
      </w:r>
    </w:p>
  </w:endnote>
  <w:endnote w:type="continuationSeparator" w:id="0">
    <w:p w14:paraId="47662B33" w14:textId="77777777" w:rsidR="00467DF5" w:rsidRDefault="00467DF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3901" w14:textId="77777777" w:rsidR="00467DF5" w:rsidRDefault="00467DF5">
      <w:pPr>
        <w:pStyle w:val="TAL"/>
      </w:pPr>
      <w:r>
        <w:separator/>
      </w:r>
    </w:p>
  </w:footnote>
  <w:footnote w:type="continuationSeparator" w:id="0">
    <w:p w14:paraId="06CD3852" w14:textId="77777777" w:rsidR="00467DF5" w:rsidRDefault="00467DF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7C2A90"/>
    <w:multiLevelType w:val="hybridMultilevel"/>
    <w:tmpl w:val="3636124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C1E6B15"/>
    <w:multiLevelType w:val="hybridMultilevel"/>
    <w:tmpl w:val="A3767D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CA650F8"/>
    <w:multiLevelType w:val="hybridMultilevel"/>
    <w:tmpl w:val="613C94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2600518"/>
    <w:multiLevelType w:val="hybridMultilevel"/>
    <w:tmpl w:val="A3AC66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49824FF"/>
    <w:multiLevelType w:val="hybridMultilevel"/>
    <w:tmpl w:val="067646F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9006D2"/>
    <w:multiLevelType w:val="hybridMultilevel"/>
    <w:tmpl w:val="5ACC9C8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DA5329"/>
    <w:multiLevelType w:val="hybridMultilevel"/>
    <w:tmpl w:val="F4D411F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634358"/>
    <w:multiLevelType w:val="hybridMultilevel"/>
    <w:tmpl w:val="4286590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74E3AAE"/>
    <w:multiLevelType w:val="hybridMultilevel"/>
    <w:tmpl w:val="51020E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AF90253"/>
    <w:multiLevelType w:val="hybridMultilevel"/>
    <w:tmpl w:val="9FFC2B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5D516A5"/>
    <w:multiLevelType w:val="hybridMultilevel"/>
    <w:tmpl w:val="E6DE761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601158"/>
    <w:multiLevelType w:val="hybridMultilevel"/>
    <w:tmpl w:val="30E8985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CDE6B77"/>
    <w:multiLevelType w:val="hybridMultilevel"/>
    <w:tmpl w:val="4838DB5A"/>
    <w:lvl w:ilvl="0" w:tplc="A704DE8E">
      <w:start w:val="1"/>
      <w:numFmt w:val="bullet"/>
      <w:lvlText w:val=""/>
      <w:lvlJc w:val="left"/>
      <w:pPr>
        <w:ind w:left="480" w:hanging="480"/>
      </w:pPr>
      <w:rPr>
        <w:rFonts w:ascii="Wingdings" w:hAnsi="Wingdings" w:hint="default"/>
      </w:rPr>
    </w:lvl>
    <w:lvl w:ilvl="1" w:tplc="6ECC1CB8">
      <w:start w:val="4"/>
      <w:numFmt w:val="bullet"/>
      <w:lvlText w:val="-"/>
      <w:lvlJc w:val="left"/>
      <w:pPr>
        <w:ind w:left="480" w:hanging="480"/>
      </w:pPr>
      <w:rPr>
        <w:rFonts w:ascii="Yu Gothic" w:eastAsia="Yu Gothic" w:hAnsi="Yu Gothic" w:cs="MS PGothic"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F697803"/>
    <w:multiLevelType w:val="hybridMultilevel"/>
    <w:tmpl w:val="630C3B4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4234BC6"/>
    <w:multiLevelType w:val="hybridMultilevel"/>
    <w:tmpl w:val="0D885CF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C66B0E"/>
    <w:multiLevelType w:val="hybridMultilevel"/>
    <w:tmpl w:val="7F82316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4613AF"/>
    <w:multiLevelType w:val="hybridMultilevel"/>
    <w:tmpl w:val="A7AE613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F5D0F3E"/>
    <w:multiLevelType w:val="hybridMultilevel"/>
    <w:tmpl w:val="79A6570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FE332E7"/>
    <w:multiLevelType w:val="hybridMultilevel"/>
    <w:tmpl w:val="21FC40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start w:val="1"/>
      <w:numFmt w:val="bullet"/>
      <w:lvlText w:val="o"/>
      <w:lvlJc w:val="left"/>
      <w:pPr>
        <w:tabs>
          <w:tab w:val="num" w:pos="-5042"/>
        </w:tabs>
        <w:ind w:left="-5042" w:hanging="360"/>
      </w:pPr>
      <w:rPr>
        <w:rFonts w:ascii="Courier New" w:hAnsi="Courier New" w:cs="Courier New" w:hint="default"/>
      </w:rPr>
    </w:lvl>
    <w:lvl w:ilvl="8" w:tplc="04090005">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A596D02"/>
    <w:multiLevelType w:val="hybridMultilevel"/>
    <w:tmpl w:val="80EEBA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90090">
    <w:abstractNumId w:val="9"/>
  </w:num>
  <w:num w:numId="2" w16cid:durableId="34239543">
    <w:abstractNumId w:val="27"/>
  </w:num>
  <w:num w:numId="3" w16cid:durableId="1342006978">
    <w:abstractNumId w:val="23"/>
  </w:num>
  <w:num w:numId="4" w16cid:durableId="575016082">
    <w:abstractNumId w:val="12"/>
  </w:num>
  <w:num w:numId="5" w16cid:durableId="1959094961">
    <w:abstractNumId w:val="0"/>
  </w:num>
  <w:num w:numId="6" w16cid:durableId="1276134648">
    <w:abstractNumId w:val="8"/>
  </w:num>
  <w:num w:numId="7" w16cid:durableId="1449469105">
    <w:abstractNumId w:val="10"/>
  </w:num>
  <w:num w:numId="8" w16cid:durableId="1983610865">
    <w:abstractNumId w:val="2"/>
  </w:num>
  <w:num w:numId="9" w16cid:durableId="1898739204">
    <w:abstractNumId w:val="23"/>
  </w:num>
  <w:num w:numId="10" w16cid:durableId="943998601">
    <w:abstractNumId w:val="23"/>
  </w:num>
  <w:num w:numId="11" w16cid:durableId="746734252">
    <w:abstractNumId w:val="12"/>
  </w:num>
  <w:num w:numId="12" w16cid:durableId="1855807197">
    <w:abstractNumId w:val="12"/>
  </w:num>
  <w:num w:numId="13" w16cid:durableId="1872566816">
    <w:abstractNumId w:val="26"/>
  </w:num>
  <w:num w:numId="14" w16cid:durableId="266624948">
    <w:abstractNumId w:val="11"/>
  </w:num>
  <w:num w:numId="15" w16cid:durableId="823203775">
    <w:abstractNumId w:val="12"/>
  </w:num>
  <w:num w:numId="16" w16cid:durableId="1466971703">
    <w:abstractNumId w:val="3"/>
  </w:num>
  <w:num w:numId="17" w16cid:durableId="555966899">
    <w:abstractNumId w:val="23"/>
  </w:num>
  <w:num w:numId="18" w16cid:durableId="752699614">
    <w:abstractNumId w:val="12"/>
  </w:num>
  <w:num w:numId="19" w16cid:durableId="470486923">
    <w:abstractNumId w:val="18"/>
  </w:num>
  <w:num w:numId="20" w16cid:durableId="558129354">
    <w:abstractNumId w:val="22"/>
  </w:num>
  <w:num w:numId="21" w16cid:durableId="447118750">
    <w:abstractNumId w:val="19"/>
  </w:num>
  <w:num w:numId="22" w16cid:durableId="183061773">
    <w:abstractNumId w:val="6"/>
  </w:num>
  <w:num w:numId="23" w16cid:durableId="1717588067">
    <w:abstractNumId w:val="5"/>
  </w:num>
  <w:num w:numId="24" w16cid:durableId="1363438128">
    <w:abstractNumId w:val="21"/>
  </w:num>
  <w:num w:numId="25" w16cid:durableId="1223908056">
    <w:abstractNumId w:val="14"/>
  </w:num>
  <w:num w:numId="26" w16cid:durableId="336616299">
    <w:abstractNumId w:val="23"/>
  </w:num>
  <w:num w:numId="27" w16cid:durableId="1111048604">
    <w:abstractNumId w:val="23"/>
  </w:num>
  <w:num w:numId="28" w16cid:durableId="390426039">
    <w:abstractNumId w:val="23"/>
  </w:num>
  <w:num w:numId="29" w16cid:durableId="1420642333">
    <w:abstractNumId w:val="25"/>
  </w:num>
  <w:num w:numId="30" w16cid:durableId="553782533">
    <w:abstractNumId w:val="23"/>
  </w:num>
  <w:num w:numId="31" w16cid:durableId="408694919">
    <w:abstractNumId w:val="15"/>
  </w:num>
  <w:num w:numId="32" w16cid:durableId="1478036446">
    <w:abstractNumId w:val="17"/>
  </w:num>
  <w:num w:numId="33" w16cid:durableId="1438911302">
    <w:abstractNumId w:val="20"/>
  </w:num>
  <w:num w:numId="34" w16cid:durableId="879250065">
    <w:abstractNumId w:val="24"/>
  </w:num>
  <w:num w:numId="35" w16cid:durableId="1526627743">
    <w:abstractNumId w:val="12"/>
  </w:num>
  <w:num w:numId="36" w16cid:durableId="87968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906318">
    <w:abstractNumId w:val="16"/>
  </w:num>
  <w:num w:numId="38" w16cid:durableId="36904992">
    <w:abstractNumId w:val="7"/>
  </w:num>
  <w:num w:numId="39" w16cid:durableId="1857036505">
    <w:abstractNumId w:val="13"/>
  </w:num>
  <w:num w:numId="40" w16cid:durableId="755974539">
    <w:abstractNumId w:val="4"/>
  </w:num>
  <w:num w:numId="41" w16cid:durableId="745346423">
    <w:abstractNumId w:val="12"/>
  </w:num>
  <w:num w:numId="42" w16cid:durableId="123713104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573"/>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9BF"/>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2F5E"/>
    <w:rsid w:val="00023418"/>
    <w:rsid w:val="000235B8"/>
    <w:rsid w:val="000235EC"/>
    <w:rsid w:val="00023A66"/>
    <w:rsid w:val="00023AE2"/>
    <w:rsid w:val="0002445C"/>
    <w:rsid w:val="000244C9"/>
    <w:rsid w:val="000245E4"/>
    <w:rsid w:val="00024665"/>
    <w:rsid w:val="00024762"/>
    <w:rsid w:val="00024983"/>
    <w:rsid w:val="00024B57"/>
    <w:rsid w:val="000257A4"/>
    <w:rsid w:val="00025A52"/>
    <w:rsid w:val="000262E0"/>
    <w:rsid w:val="000264C7"/>
    <w:rsid w:val="00026517"/>
    <w:rsid w:val="000266A5"/>
    <w:rsid w:val="00026CD3"/>
    <w:rsid w:val="00026D3A"/>
    <w:rsid w:val="00026EEC"/>
    <w:rsid w:val="000271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9"/>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AE4"/>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708"/>
    <w:rsid w:val="000609D8"/>
    <w:rsid w:val="00060CEB"/>
    <w:rsid w:val="00060CF7"/>
    <w:rsid w:val="00060DD8"/>
    <w:rsid w:val="00060E5C"/>
    <w:rsid w:val="000615A1"/>
    <w:rsid w:val="0006184D"/>
    <w:rsid w:val="00061B50"/>
    <w:rsid w:val="000623E2"/>
    <w:rsid w:val="00062BA4"/>
    <w:rsid w:val="00062D5D"/>
    <w:rsid w:val="00063143"/>
    <w:rsid w:val="00063252"/>
    <w:rsid w:val="000634DE"/>
    <w:rsid w:val="000637C2"/>
    <w:rsid w:val="00063C5D"/>
    <w:rsid w:val="00063DD6"/>
    <w:rsid w:val="00063E85"/>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1ED9"/>
    <w:rsid w:val="0007222E"/>
    <w:rsid w:val="0007267B"/>
    <w:rsid w:val="00072A47"/>
    <w:rsid w:val="00072A93"/>
    <w:rsid w:val="00072DF5"/>
    <w:rsid w:val="00073F74"/>
    <w:rsid w:val="00073F79"/>
    <w:rsid w:val="00074AEB"/>
    <w:rsid w:val="00074F6E"/>
    <w:rsid w:val="00074FB4"/>
    <w:rsid w:val="00074FCF"/>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D0"/>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A6E"/>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2E5"/>
    <w:rsid w:val="00092639"/>
    <w:rsid w:val="00092B88"/>
    <w:rsid w:val="00092BB4"/>
    <w:rsid w:val="00092E4C"/>
    <w:rsid w:val="00092E76"/>
    <w:rsid w:val="00092FC8"/>
    <w:rsid w:val="000930C8"/>
    <w:rsid w:val="000933D1"/>
    <w:rsid w:val="0009378D"/>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6E9C"/>
    <w:rsid w:val="000A70A0"/>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4F"/>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A18"/>
    <w:rsid w:val="000E4A4B"/>
    <w:rsid w:val="000E4C40"/>
    <w:rsid w:val="000E4C4E"/>
    <w:rsid w:val="000E4F17"/>
    <w:rsid w:val="000E56B0"/>
    <w:rsid w:val="000E573D"/>
    <w:rsid w:val="000E5A0A"/>
    <w:rsid w:val="000E6176"/>
    <w:rsid w:val="000E6229"/>
    <w:rsid w:val="000E62EC"/>
    <w:rsid w:val="000E62F5"/>
    <w:rsid w:val="000E6438"/>
    <w:rsid w:val="000E69F1"/>
    <w:rsid w:val="000E6ADE"/>
    <w:rsid w:val="000E6CBE"/>
    <w:rsid w:val="000E70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7A1"/>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A8F"/>
    <w:rsid w:val="001200B6"/>
    <w:rsid w:val="00120304"/>
    <w:rsid w:val="001203EA"/>
    <w:rsid w:val="0012044E"/>
    <w:rsid w:val="001208C1"/>
    <w:rsid w:val="00120A18"/>
    <w:rsid w:val="00120E47"/>
    <w:rsid w:val="00120EEF"/>
    <w:rsid w:val="00121593"/>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3B"/>
    <w:rsid w:val="001656FB"/>
    <w:rsid w:val="00165731"/>
    <w:rsid w:val="001658EA"/>
    <w:rsid w:val="00165DFF"/>
    <w:rsid w:val="001662F8"/>
    <w:rsid w:val="0016635A"/>
    <w:rsid w:val="0016681E"/>
    <w:rsid w:val="00166A17"/>
    <w:rsid w:val="00166B95"/>
    <w:rsid w:val="00166D4E"/>
    <w:rsid w:val="00167DB8"/>
    <w:rsid w:val="00167EAC"/>
    <w:rsid w:val="001704CB"/>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390"/>
    <w:rsid w:val="00192890"/>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79D"/>
    <w:rsid w:val="00196F4D"/>
    <w:rsid w:val="00196FDB"/>
    <w:rsid w:val="001971C2"/>
    <w:rsid w:val="00197768"/>
    <w:rsid w:val="0019789E"/>
    <w:rsid w:val="00197948"/>
    <w:rsid w:val="00197DE2"/>
    <w:rsid w:val="001A0685"/>
    <w:rsid w:val="001A07EB"/>
    <w:rsid w:val="001A099B"/>
    <w:rsid w:val="001A0D52"/>
    <w:rsid w:val="001A0E1B"/>
    <w:rsid w:val="001A0ECF"/>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434"/>
    <w:rsid w:val="001A4630"/>
    <w:rsid w:val="001A4AE1"/>
    <w:rsid w:val="001A4D64"/>
    <w:rsid w:val="001A50A3"/>
    <w:rsid w:val="001A513B"/>
    <w:rsid w:val="001A5590"/>
    <w:rsid w:val="001A59A6"/>
    <w:rsid w:val="001A5B8E"/>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B7B5A"/>
    <w:rsid w:val="001C0B7D"/>
    <w:rsid w:val="001C0E55"/>
    <w:rsid w:val="001C1107"/>
    <w:rsid w:val="001C1663"/>
    <w:rsid w:val="001C1813"/>
    <w:rsid w:val="001C1862"/>
    <w:rsid w:val="001C1D50"/>
    <w:rsid w:val="001C1F22"/>
    <w:rsid w:val="001C2620"/>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1B2D"/>
    <w:rsid w:val="001E2005"/>
    <w:rsid w:val="001E203A"/>
    <w:rsid w:val="001E20B3"/>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5C7"/>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786"/>
    <w:rsid w:val="0023789B"/>
    <w:rsid w:val="002401B1"/>
    <w:rsid w:val="00240552"/>
    <w:rsid w:val="002407FF"/>
    <w:rsid w:val="00240FA7"/>
    <w:rsid w:val="00240FC8"/>
    <w:rsid w:val="00241E99"/>
    <w:rsid w:val="00242097"/>
    <w:rsid w:val="00243012"/>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1157"/>
    <w:rsid w:val="0025144F"/>
    <w:rsid w:val="002516C4"/>
    <w:rsid w:val="002518C1"/>
    <w:rsid w:val="002519D9"/>
    <w:rsid w:val="00251AE7"/>
    <w:rsid w:val="00251CA3"/>
    <w:rsid w:val="00251F45"/>
    <w:rsid w:val="002521FD"/>
    <w:rsid w:val="0025235C"/>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B6C"/>
    <w:rsid w:val="00295094"/>
    <w:rsid w:val="00295205"/>
    <w:rsid w:val="002956ED"/>
    <w:rsid w:val="002958DF"/>
    <w:rsid w:val="00295E94"/>
    <w:rsid w:val="00295FC8"/>
    <w:rsid w:val="0029688C"/>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EB8"/>
    <w:rsid w:val="002A30E5"/>
    <w:rsid w:val="002A3188"/>
    <w:rsid w:val="002A3474"/>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86"/>
    <w:rsid w:val="002A52C5"/>
    <w:rsid w:val="002A5534"/>
    <w:rsid w:val="002A5884"/>
    <w:rsid w:val="002A5CF3"/>
    <w:rsid w:val="002A69DF"/>
    <w:rsid w:val="002A703B"/>
    <w:rsid w:val="002A703E"/>
    <w:rsid w:val="002A728D"/>
    <w:rsid w:val="002A759A"/>
    <w:rsid w:val="002A7769"/>
    <w:rsid w:val="002A7A25"/>
    <w:rsid w:val="002A7B8E"/>
    <w:rsid w:val="002A7BAC"/>
    <w:rsid w:val="002B01CD"/>
    <w:rsid w:val="002B081A"/>
    <w:rsid w:val="002B0A07"/>
    <w:rsid w:val="002B10B0"/>
    <w:rsid w:val="002B14D8"/>
    <w:rsid w:val="002B18DC"/>
    <w:rsid w:val="002B1DE4"/>
    <w:rsid w:val="002B2124"/>
    <w:rsid w:val="002B285A"/>
    <w:rsid w:val="002B2EF6"/>
    <w:rsid w:val="002B3288"/>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C85"/>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133"/>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643F"/>
    <w:rsid w:val="002E6569"/>
    <w:rsid w:val="002E6E1B"/>
    <w:rsid w:val="002E6FF2"/>
    <w:rsid w:val="002E7560"/>
    <w:rsid w:val="002E767C"/>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62"/>
    <w:rsid w:val="002F2DF8"/>
    <w:rsid w:val="002F2ED1"/>
    <w:rsid w:val="002F2EFC"/>
    <w:rsid w:val="002F303B"/>
    <w:rsid w:val="002F3384"/>
    <w:rsid w:val="002F3BDC"/>
    <w:rsid w:val="002F3FD4"/>
    <w:rsid w:val="002F431A"/>
    <w:rsid w:val="002F43D5"/>
    <w:rsid w:val="002F44CD"/>
    <w:rsid w:val="002F454E"/>
    <w:rsid w:val="002F4D68"/>
    <w:rsid w:val="002F50A5"/>
    <w:rsid w:val="002F534F"/>
    <w:rsid w:val="002F57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74C"/>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789"/>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114"/>
    <w:rsid w:val="003313BD"/>
    <w:rsid w:val="0033178E"/>
    <w:rsid w:val="00331D2F"/>
    <w:rsid w:val="00331D6F"/>
    <w:rsid w:val="00332C4D"/>
    <w:rsid w:val="00332D39"/>
    <w:rsid w:val="0033376F"/>
    <w:rsid w:val="00333816"/>
    <w:rsid w:val="00333BC7"/>
    <w:rsid w:val="00333BF1"/>
    <w:rsid w:val="003341CA"/>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1F16"/>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7CF"/>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601"/>
    <w:rsid w:val="00367A0A"/>
    <w:rsid w:val="00367E04"/>
    <w:rsid w:val="00367EEB"/>
    <w:rsid w:val="003700D4"/>
    <w:rsid w:val="00370640"/>
    <w:rsid w:val="0037069C"/>
    <w:rsid w:val="00370707"/>
    <w:rsid w:val="00370C6B"/>
    <w:rsid w:val="00371080"/>
    <w:rsid w:val="0037121A"/>
    <w:rsid w:val="0037125F"/>
    <w:rsid w:val="00371485"/>
    <w:rsid w:val="0037151C"/>
    <w:rsid w:val="003719F1"/>
    <w:rsid w:val="00371E92"/>
    <w:rsid w:val="00372240"/>
    <w:rsid w:val="00372413"/>
    <w:rsid w:val="0037263D"/>
    <w:rsid w:val="00372A6E"/>
    <w:rsid w:val="00372A89"/>
    <w:rsid w:val="00372BBA"/>
    <w:rsid w:val="00372BE9"/>
    <w:rsid w:val="00372F5F"/>
    <w:rsid w:val="00373172"/>
    <w:rsid w:val="003732A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0E2"/>
    <w:rsid w:val="00380204"/>
    <w:rsid w:val="003806BB"/>
    <w:rsid w:val="003808B7"/>
    <w:rsid w:val="003808D4"/>
    <w:rsid w:val="00380A52"/>
    <w:rsid w:val="00380BCA"/>
    <w:rsid w:val="00380EF5"/>
    <w:rsid w:val="00381066"/>
    <w:rsid w:val="00381138"/>
    <w:rsid w:val="003812C8"/>
    <w:rsid w:val="003813AB"/>
    <w:rsid w:val="0038143F"/>
    <w:rsid w:val="003815BE"/>
    <w:rsid w:val="0038192A"/>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6FB"/>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6BC"/>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498"/>
    <w:rsid w:val="003C2544"/>
    <w:rsid w:val="003C2799"/>
    <w:rsid w:val="003C29D4"/>
    <w:rsid w:val="003C2A12"/>
    <w:rsid w:val="003C2E02"/>
    <w:rsid w:val="003C30F3"/>
    <w:rsid w:val="003C3729"/>
    <w:rsid w:val="003C37CE"/>
    <w:rsid w:val="003C388C"/>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A7C"/>
    <w:rsid w:val="003C6FEA"/>
    <w:rsid w:val="003C75E2"/>
    <w:rsid w:val="003C764E"/>
    <w:rsid w:val="003C7A7E"/>
    <w:rsid w:val="003C7DA2"/>
    <w:rsid w:val="003C7E54"/>
    <w:rsid w:val="003D01C9"/>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8"/>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6F2"/>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8BD"/>
    <w:rsid w:val="003F2A53"/>
    <w:rsid w:val="003F2CD3"/>
    <w:rsid w:val="003F2FC1"/>
    <w:rsid w:val="003F32B8"/>
    <w:rsid w:val="003F32BD"/>
    <w:rsid w:val="003F33A5"/>
    <w:rsid w:val="003F34B5"/>
    <w:rsid w:val="003F44CC"/>
    <w:rsid w:val="003F4580"/>
    <w:rsid w:val="003F45D9"/>
    <w:rsid w:val="003F4603"/>
    <w:rsid w:val="003F4D4E"/>
    <w:rsid w:val="003F50FE"/>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57C"/>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8EF"/>
    <w:rsid w:val="00444DA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92F"/>
    <w:rsid w:val="00447CEF"/>
    <w:rsid w:val="004503E6"/>
    <w:rsid w:val="00450495"/>
    <w:rsid w:val="00451FC5"/>
    <w:rsid w:val="004520AD"/>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E8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B58"/>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DF5"/>
    <w:rsid w:val="00467F82"/>
    <w:rsid w:val="004704E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121"/>
    <w:rsid w:val="004745A0"/>
    <w:rsid w:val="004749D3"/>
    <w:rsid w:val="00474A22"/>
    <w:rsid w:val="00474DF7"/>
    <w:rsid w:val="00474FE2"/>
    <w:rsid w:val="00475407"/>
    <w:rsid w:val="00475582"/>
    <w:rsid w:val="004757EF"/>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607"/>
    <w:rsid w:val="00481A1C"/>
    <w:rsid w:val="00481A69"/>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3BEE"/>
    <w:rsid w:val="0049402E"/>
    <w:rsid w:val="0049404A"/>
    <w:rsid w:val="0049428F"/>
    <w:rsid w:val="004944ED"/>
    <w:rsid w:val="004947A1"/>
    <w:rsid w:val="00494F8F"/>
    <w:rsid w:val="004951AE"/>
    <w:rsid w:val="00495A44"/>
    <w:rsid w:val="00495C9F"/>
    <w:rsid w:val="00495D8B"/>
    <w:rsid w:val="004960C9"/>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22B"/>
    <w:rsid w:val="004B2743"/>
    <w:rsid w:val="004B293C"/>
    <w:rsid w:val="004B294A"/>
    <w:rsid w:val="004B2B31"/>
    <w:rsid w:val="004B2D07"/>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E10"/>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50026E"/>
    <w:rsid w:val="005005CB"/>
    <w:rsid w:val="00500702"/>
    <w:rsid w:val="00500731"/>
    <w:rsid w:val="005007EF"/>
    <w:rsid w:val="00500A6A"/>
    <w:rsid w:val="00500C12"/>
    <w:rsid w:val="00500EF1"/>
    <w:rsid w:val="00501100"/>
    <w:rsid w:val="00501556"/>
    <w:rsid w:val="00501B32"/>
    <w:rsid w:val="00501EC8"/>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95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A66"/>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D46"/>
    <w:rsid w:val="00554D55"/>
    <w:rsid w:val="00554EC4"/>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ADA"/>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124E"/>
    <w:rsid w:val="0058155A"/>
    <w:rsid w:val="0058155B"/>
    <w:rsid w:val="00581668"/>
    <w:rsid w:val="00581926"/>
    <w:rsid w:val="00581A13"/>
    <w:rsid w:val="00581AB6"/>
    <w:rsid w:val="00581F87"/>
    <w:rsid w:val="0058203C"/>
    <w:rsid w:val="00582907"/>
    <w:rsid w:val="00583625"/>
    <w:rsid w:val="00583626"/>
    <w:rsid w:val="0058362E"/>
    <w:rsid w:val="005839E0"/>
    <w:rsid w:val="00583B6F"/>
    <w:rsid w:val="00583D04"/>
    <w:rsid w:val="00583F93"/>
    <w:rsid w:val="00584203"/>
    <w:rsid w:val="005844B5"/>
    <w:rsid w:val="00584915"/>
    <w:rsid w:val="00584C0F"/>
    <w:rsid w:val="00584F22"/>
    <w:rsid w:val="00584FDE"/>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92"/>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D9B"/>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01F"/>
    <w:rsid w:val="005E3231"/>
    <w:rsid w:val="005E3403"/>
    <w:rsid w:val="005E35F5"/>
    <w:rsid w:val="005E3658"/>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847"/>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AD7"/>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490"/>
    <w:rsid w:val="00623857"/>
    <w:rsid w:val="00623CD8"/>
    <w:rsid w:val="00623D3E"/>
    <w:rsid w:val="006242B3"/>
    <w:rsid w:val="006250AB"/>
    <w:rsid w:val="00625198"/>
    <w:rsid w:val="006256C4"/>
    <w:rsid w:val="00625A8E"/>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F2"/>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0A8"/>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545"/>
    <w:rsid w:val="0066562B"/>
    <w:rsid w:val="00665BC5"/>
    <w:rsid w:val="00665D7D"/>
    <w:rsid w:val="00665DFD"/>
    <w:rsid w:val="006663E8"/>
    <w:rsid w:val="00666AE6"/>
    <w:rsid w:val="00666B72"/>
    <w:rsid w:val="00666E4D"/>
    <w:rsid w:val="00666EC5"/>
    <w:rsid w:val="0066780B"/>
    <w:rsid w:val="00667843"/>
    <w:rsid w:val="00667AB8"/>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B63"/>
    <w:rsid w:val="00676F7A"/>
    <w:rsid w:val="0067740D"/>
    <w:rsid w:val="00677541"/>
    <w:rsid w:val="00677880"/>
    <w:rsid w:val="00677D06"/>
    <w:rsid w:val="00677F25"/>
    <w:rsid w:val="006804E4"/>
    <w:rsid w:val="0068092E"/>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328E"/>
    <w:rsid w:val="006832CA"/>
    <w:rsid w:val="0068375D"/>
    <w:rsid w:val="006838EC"/>
    <w:rsid w:val="00683A2B"/>
    <w:rsid w:val="00683C7C"/>
    <w:rsid w:val="00683CE8"/>
    <w:rsid w:val="00684F4F"/>
    <w:rsid w:val="006851EE"/>
    <w:rsid w:val="00685534"/>
    <w:rsid w:val="006857F5"/>
    <w:rsid w:val="00685BA9"/>
    <w:rsid w:val="00685C8B"/>
    <w:rsid w:val="00685E58"/>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A5E"/>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5AB8"/>
    <w:rsid w:val="00695F63"/>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6D66"/>
    <w:rsid w:val="006A712C"/>
    <w:rsid w:val="006A773A"/>
    <w:rsid w:val="006A784B"/>
    <w:rsid w:val="006A79D8"/>
    <w:rsid w:val="006A7C99"/>
    <w:rsid w:val="006B0711"/>
    <w:rsid w:val="006B08A4"/>
    <w:rsid w:val="006B097C"/>
    <w:rsid w:val="006B0A4A"/>
    <w:rsid w:val="006B12E1"/>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0FD4"/>
    <w:rsid w:val="006D177E"/>
    <w:rsid w:val="006D1A57"/>
    <w:rsid w:val="006D1A99"/>
    <w:rsid w:val="006D1D9A"/>
    <w:rsid w:val="006D21B5"/>
    <w:rsid w:val="006D23EA"/>
    <w:rsid w:val="006D2444"/>
    <w:rsid w:val="006D244E"/>
    <w:rsid w:val="006D24E0"/>
    <w:rsid w:val="006D2A19"/>
    <w:rsid w:val="006D3123"/>
    <w:rsid w:val="006D31D1"/>
    <w:rsid w:val="006D3244"/>
    <w:rsid w:val="006D32B0"/>
    <w:rsid w:val="006D366E"/>
    <w:rsid w:val="006D3892"/>
    <w:rsid w:val="006D3E96"/>
    <w:rsid w:val="006D4359"/>
    <w:rsid w:val="006D4434"/>
    <w:rsid w:val="006D46AB"/>
    <w:rsid w:val="006D4859"/>
    <w:rsid w:val="006D4A2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E47"/>
    <w:rsid w:val="006E7075"/>
    <w:rsid w:val="006E7C84"/>
    <w:rsid w:val="006E7F90"/>
    <w:rsid w:val="006F01A3"/>
    <w:rsid w:val="006F070E"/>
    <w:rsid w:val="006F0B15"/>
    <w:rsid w:val="006F0BA1"/>
    <w:rsid w:val="006F0BCA"/>
    <w:rsid w:val="006F0C42"/>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564"/>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9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1C9"/>
    <w:rsid w:val="007172A2"/>
    <w:rsid w:val="007173FB"/>
    <w:rsid w:val="00717FAD"/>
    <w:rsid w:val="007200CD"/>
    <w:rsid w:val="0072036F"/>
    <w:rsid w:val="0072042E"/>
    <w:rsid w:val="0072087E"/>
    <w:rsid w:val="00720F7E"/>
    <w:rsid w:val="0072120F"/>
    <w:rsid w:val="00721249"/>
    <w:rsid w:val="00721844"/>
    <w:rsid w:val="00721A6C"/>
    <w:rsid w:val="00721BBE"/>
    <w:rsid w:val="007221AE"/>
    <w:rsid w:val="007222BA"/>
    <w:rsid w:val="00722388"/>
    <w:rsid w:val="00722779"/>
    <w:rsid w:val="00722887"/>
    <w:rsid w:val="00722B63"/>
    <w:rsid w:val="00722BB8"/>
    <w:rsid w:val="00722C51"/>
    <w:rsid w:val="00723171"/>
    <w:rsid w:val="0072380C"/>
    <w:rsid w:val="007238E6"/>
    <w:rsid w:val="00723937"/>
    <w:rsid w:val="00723A05"/>
    <w:rsid w:val="00723CA6"/>
    <w:rsid w:val="007241F6"/>
    <w:rsid w:val="00724363"/>
    <w:rsid w:val="00724642"/>
    <w:rsid w:val="0072484E"/>
    <w:rsid w:val="007250E8"/>
    <w:rsid w:val="00725287"/>
    <w:rsid w:val="007252A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1DAD"/>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2"/>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2E0"/>
    <w:rsid w:val="0079533C"/>
    <w:rsid w:val="0079546D"/>
    <w:rsid w:val="0079552F"/>
    <w:rsid w:val="00795601"/>
    <w:rsid w:val="0079674B"/>
    <w:rsid w:val="00796C45"/>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0C"/>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C9B"/>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6AE"/>
    <w:rsid w:val="00803774"/>
    <w:rsid w:val="008037B4"/>
    <w:rsid w:val="00804180"/>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6D"/>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2C"/>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719"/>
    <w:rsid w:val="008827C3"/>
    <w:rsid w:val="00883163"/>
    <w:rsid w:val="0088317B"/>
    <w:rsid w:val="00883325"/>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70B"/>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5E9"/>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8E0"/>
    <w:rsid w:val="008A6A17"/>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9B6"/>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102"/>
    <w:rsid w:val="008C3693"/>
    <w:rsid w:val="008C3B66"/>
    <w:rsid w:val="008C42E9"/>
    <w:rsid w:val="008C45BD"/>
    <w:rsid w:val="008C4707"/>
    <w:rsid w:val="008C4B7D"/>
    <w:rsid w:val="008C4CA0"/>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46D"/>
    <w:rsid w:val="008D061D"/>
    <w:rsid w:val="008D1081"/>
    <w:rsid w:val="008D114E"/>
    <w:rsid w:val="008D11C3"/>
    <w:rsid w:val="008D13D2"/>
    <w:rsid w:val="008D166F"/>
    <w:rsid w:val="008D17B7"/>
    <w:rsid w:val="008D1AD0"/>
    <w:rsid w:val="008D1C38"/>
    <w:rsid w:val="008D2403"/>
    <w:rsid w:val="008D24E7"/>
    <w:rsid w:val="008D25E4"/>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954"/>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9A"/>
    <w:rsid w:val="008E44CF"/>
    <w:rsid w:val="008E4633"/>
    <w:rsid w:val="008E46C3"/>
    <w:rsid w:val="008E4AD0"/>
    <w:rsid w:val="008E4B69"/>
    <w:rsid w:val="008E4F1A"/>
    <w:rsid w:val="008E5484"/>
    <w:rsid w:val="008E55F8"/>
    <w:rsid w:val="008E56F0"/>
    <w:rsid w:val="008E5967"/>
    <w:rsid w:val="008E62EE"/>
    <w:rsid w:val="008E6AF6"/>
    <w:rsid w:val="008E6D6F"/>
    <w:rsid w:val="008E711E"/>
    <w:rsid w:val="008E7221"/>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92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DD4"/>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913"/>
    <w:rsid w:val="00930950"/>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14"/>
    <w:rsid w:val="009378BD"/>
    <w:rsid w:val="00937BFD"/>
    <w:rsid w:val="00937C2E"/>
    <w:rsid w:val="00937CD8"/>
    <w:rsid w:val="00937D6F"/>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15"/>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5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5D"/>
    <w:rsid w:val="009D0033"/>
    <w:rsid w:val="009D00F4"/>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013"/>
    <w:rsid w:val="009E67F3"/>
    <w:rsid w:val="009E6B0C"/>
    <w:rsid w:val="009E6B82"/>
    <w:rsid w:val="009E7CC1"/>
    <w:rsid w:val="009E7D67"/>
    <w:rsid w:val="009E7F1A"/>
    <w:rsid w:val="009F001B"/>
    <w:rsid w:val="009F0186"/>
    <w:rsid w:val="009F01A4"/>
    <w:rsid w:val="009F01EB"/>
    <w:rsid w:val="009F0305"/>
    <w:rsid w:val="009F0584"/>
    <w:rsid w:val="009F0A76"/>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6FFE"/>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E5"/>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D02"/>
    <w:rsid w:val="00A14DA9"/>
    <w:rsid w:val="00A151A6"/>
    <w:rsid w:val="00A15755"/>
    <w:rsid w:val="00A159CF"/>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0EE2"/>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B6"/>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939"/>
    <w:rsid w:val="00A30C85"/>
    <w:rsid w:val="00A30F1E"/>
    <w:rsid w:val="00A31368"/>
    <w:rsid w:val="00A319E4"/>
    <w:rsid w:val="00A325D6"/>
    <w:rsid w:val="00A32733"/>
    <w:rsid w:val="00A329B6"/>
    <w:rsid w:val="00A32A2B"/>
    <w:rsid w:val="00A32DFB"/>
    <w:rsid w:val="00A32FF6"/>
    <w:rsid w:val="00A3349B"/>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44"/>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C43"/>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6EA"/>
    <w:rsid w:val="00A55B01"/>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819"/>
    <w:rsid w:val="00A63ED3"/>
    <w:rsid w:val="00A63FF2"/>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5C"/>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DAD"/>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053"/>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3F6"/>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68F9"/>
    <w:rsid w:val="00AC6E63"/>
    <w:rsid w:val="00AC7102"/>
    <w:rsid w:val="00AC7118"/>
    <w:rsid w:val="00AC71A3"/>
    <w:rsid w:val="00AC7452"/>
    <w:rsid w:val="00AC7A1D"/>
    <w:rsid w:val="00AD01BC"/>
    <w:rsid w:val="00AD064E"/>
    <w:rsid w:val="00AD0779"/>
    <w:rsid w:val="00AD088D"/>
    <w:rsid w:val="00AD0910"/>
    <w:rsid w:val="00AD0E46"/>
    <w:rsid w:val="00AD0ED5"/>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78A"/>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59D7"/>
    <w:rsid w:val="00AF6081"/>
    <w:rsid w:val="00AF6371"/>
    <w:rsid w:val="00AF68FB"/>
    <w:rsid w:val="00AF6951"/>
    <w:rsid w:val="00AF7210"/>
    <w:rsid w:val="00AF7601"/>
    <w:rsid w:val="00AF7E05"/>
    <w:rsid w:val="00B00086"/>
    <w:rsid w:val="00B002AA"/>
    <w:rsid w:val="00B007D6"/>
    <w:rsid w:val="00B007FB"/>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180E"/>
    <w:rsid w:val="00B123F6"/>
    <w:rsid w:val="00B1255C"/>
    <w:rsid w:val="00B12AF6"/>
    <w:rsid w:val="00B12CF4"/>
    <w:rsid w:val="00B12DB6"/>
    <w:rsid w:val="00B12E6A"/>
    <w:rsid w:val="00B133A7"/>
    <w:rsid w:val="00B135C4"/>
    <w:rsid w:val="00B13F2F"/>
    <w:rsid w:val="00B141DC"/>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D2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E5F"/>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5A"/>
    <w:rsid w:val="00B43A7E"/>
    <w:rsid w:val="00B43BFA"/>
    <w:rsid w:val="00B441A1"/>
    <w:rsid w:val="00B44373"/>
    <w:rsid w:val="00B4450D"/>
    <w:rsid w:val="00B44616"/>
    <w:rsid w:val="00B446FF"/>
    <w:rsid w:val="00B45230"/>
    <w:rsid w:val="00B45381"/>
    <w:rsid w:val="00B461EE"/>
    <w:rsid w:val="00B470E9"/>
    <w:rsid w:val="00B470FA"/>
    <w:rsid w:val="00B47194"/>
    <w:rsid w:val="00B471B0"/>
    <w:rsid w:val="00B4722F"/>
    <w:rsid w:val="00B47337"/>
    <w:rsid w:val="00B47355"/>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3D"/>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1E1"/>
    <w:rsid w:val="00B646D1"/>
    <w:rsid w:val="00B646D2"/>
    <w:rsid w:val="00B64804"/>
    <w:rsid w:val="00B64878"/>
    <w:rsid w:val="00B65102"/>
    <w:rsid w:val="00B65B8D"/>
    <w:rsid w:val="00B65BDC"/>
    <w:rsid w:val="00B65FE9"/>
    <w:rsid w:val="00B66520"/>
    <w:rsid w:val="00B66853"/>
    <w:rsid w:val="00B671AE"/>
    <w:rsid w:val="00B673F9"/>
    <w:rsid w:val="00B6783D"/>
    <w:rsid w:val="00B6793B"/>
    <w:rsid w:val="00B67CD7"/>
    <w:rsid w:val="00B700BE"/>
    <w:rsid w:val="00B70612"/>
    <w:rsid w:val="00B708CF"/>
    <w:rsid w:val="00B70F06"/>
    <w:rsid w:val="00B7100C"/>
    <w:rsid w:val="00B7154C"/>
    <w:rsid w:val="00B716D7"/>
    <w:rsid w:val="00B71A47"/>
    <w:rsid w:val="00B71A97"/>
    <w:rsid w:val="00B72040"/>
    <w:rsid w:val="00B725F5"/>
    <w:rsid w:val="00B72736"/>
    <w:rsid w:val="00B72970"/>
    <w:rsid w:val="00B72C42"/>
    <w:rsid w:val="00B72F01"/>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7FF"/>
    <w:rsid w:val="00B84839"/>
    <w:rsid w:val="00B84865"/>
    <w:rsid w:val="00B849A4"/>
    <w:rsid w:val="00B84BA1"/>
    <w:rsid w:val="00B84F03"/>
    <w:rsid w:val="00B8531E"/>
    <w:rsid w:val="00B8577E"/>
    <w:rsid w:val="00B85937"/>
    <w:rsid w:val="00B85A99"/>
    <w:rsid w:val="00B85D46"/>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379"/>
    <w:rsid w:val="00B92551"/>
    <w:rsid w:val="00B929B9"/>
    <w:rsid w:val="00B92A34"/>
    <w:rsid w:val="00B92B34"/>
    <w:rsid w:val="00B92D68"/>
    <w:rsid w:val="00B93403"/>
    <w:rsid w:val="00B93441"/>
    <w:rsid w:val="00B9376E"/>
    <w:rsid w:val="00B93F04"/>
    <w:rsid w:val="00B942D3"/>
    <w:rsid w:val="00B942DF"/>
    <w:rsid w:val="00B9450D"/>
    <w:rsid w:val="00B9490B"/>
    <w:rsid w:val="00B94FD9"/>
    <w:rsid w:val="00B95268"/>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0ED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816"/>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060"/>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2FC5"/>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7D1"/>
    <w:rsid w:val="00BF0C91"/>
    <w:rsid w:val="00BF0E52"/>
    <w:rsid w:val="00BF11D9"/>
    <w:rsid w:val="00BF1354"/>
    <w:rsid w:val="00BF13F3"/>
    <w:rsid w:val="00BF184B"/>
    <w:rsid w:val="00BF1927"/>
    <w:rsid w:val="00BF218E"/>
    <w:rsid w:val="00BF21AF"/>
    <w:rsid w:val="00BF258D"/>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4F5"/>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694"/>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393"/>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5D2"/>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03ED"/>
    <w:rsid w:val="00C81176"/>
    <w:rsid w:val="00C8128E"/>
    <w:rsid w:val="00C813BA"/>
    <w:rsid w:val="00C81429"/>
    <w:rsid w:val="00C81521"/>
    <w:rsid w:val="00C81ADB"/>
    <w:rsid w:val="00C81D2A"/>
    <w:rsid w:val="00C81EE8"/>
    <w:rsid w:val="00C82239"/>
    <w:rsid w:val="00C824AD"/>
    <w:rsid w:val="00C82E1A"/>
    <w:rsid w:val="00C83238"/>
    <w:rsid w:val="00C83931"/>
    <w:rsid w:val="00C83EBC"/>
    <w:rsid w:val="00C83EE8"/>
    <w:rsid w:val="00C8438B"/>
    <w:rsid w:val="00C84683"/>
    <w:rsid w:val="00C847BF"/>
    <w:rsid w:val="00C8484F"/>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45D"/>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8D6"/>
    <w:rsid w:val="00CE6C96"/>
    <w:rsid w:val="00CE6CF1"/>
    <w:rsid w:val="00CE6DC9"/>
    <w:rsid w:val="00CE753E"/>
    <w:rsid w:val="00CE7557"/>
    <w:rsid w:val="00CE76BF"/>
    <w:rsid w:val="00CE77DC"/>
    <w:rsid w:val="00CE7DF0"/>
    <w:rsid w:val="00CF01CB"/>
    <w:rsid w:val="00CF0330"/>
    <w:rsid w:val="00CF041C"/>
    <w:rsid w:val="00CF07EB"/>
    <w:rsid w:val="00CF09C7"/>
    <w:rsid w:val="00CF0B48"/>
    <w:rsid w:val="00CF0BD5"/>
    <w:rsid w:val="00CF0E15"/>
    <w:rsid w:val="00CF15B1"/>
    <w:rsid w:val="00CF1901"/>
    <w:rsid w:val="00CF1A67"/>
    <w:rsid w:val="00CF1E74"/>
    <w:rsid w:val="00CF1FF1"/>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D2"/>
    <w:rsid w:val="00CF60FE"/>
    <w:rsid w:val="00CF62C5"/>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2ACB"/>
    <w:rsid w:val="00D0316C"/>
    <w:rsid w:val="00D035DD"/>
    <w:rsid w:val="00D03743"/>
    <w:rsid w:val="00D0375B"/>
    <w:rsid w:val="00D03A3C"/>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59F6"/>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13"/>
    <w:rsid w:val="00D3314C"/>
    <w:rsid w:val="00D33947"/>
    <w:rsid w:val="00D33A7B"/>
    <w:rsid w:val="00D33AD0"/>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F4B"/>
    <w:rsid w:val="00D37473"/>
    <w:rsid w:val="00D379E0"/>
    <w:rsid w:val="00D37B0A"/>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152"/>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1D3"/>
    <w:rsid w:val="00D8079B"/>
    <w:rsid w:val="00D80880"/>
    <w:rsid w:val="00D80978"/>
    <w:rsid w:val="00D815CA"/>
    <w:rsid w:val="00D81B5C"/>
    <w:rsid w:val="00D81BB7"/>
    <w:rsid w:val="00D82314"/>
    <w:rsid w:val="00D82882"/>
    <w:rsid w:val="00D828D0"/>
    <w:rsid w:val="00D829D5"/>
    <w:rsid w:val="00D82A8F"/>
    <w:rsid w:val="00D82ACC"/>
    <w:rsid w:val="00D82AF7"/>
    <w:rsid w:val="00D82F37"/>
    <w:rsid w:val="00D8362C"/>
    <w:rsid w:val="00D84763"/>
    <w:rsid w:val="00D84DB0"/>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4F40"/>
    <w:rsid w:val="00D95561"/>
    <w:rsid w:val="00D9579B"/>
    <w:rsid w:val="00D958B5"/>
    <w:rsid w:val="00D95B43"/>
    <w:rsid w:val="00D95C23"/>
    <w:rsid w:val="00D95DD6"/>
    <w:rsid w:val="00D95E62"/>
    <w:rsid w:val="00D9605B"/>
    <w:rsid w:val="00D96258"/>
    <w:rsid w:val="00D965C1"/>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7ED"/>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3A00"/>
    <w:rsid w:val="00DC40A9"/>
    <w:rsid w:val="00DC40E4"/>
    <w:rsid w:val="00DC4775"/>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2EB8"/>
    <w:rsid w:val="00DD31D3"/>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03"/>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3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0F2"/>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86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851"/>
    <w:rsid w:val="00E27AF8"/>
    <w:rsid w:val="00E27EB1"/>
    <w:rsid w:val="00E30F2B"/>
    <w:rsid w:val="00E3129F"/>
    <w:rsid w:val="00E317E6"/>
    <w:rsid w:val="00E326C0"/>
    <w:rsid w:val="00E3272F"/>
    <w:rsid w:val="00E32842"/>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972"/>
    <w:rsid w:val="00E44B5D"/>
    <w:rsid w:val="00E45336"/>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1B78"/>
    <w:rsid w:val="00E72ACE"/>
    <w:rsid w:val="00E7303C"/>
    <w:rsid w:val="00E73955"/>
    <w:rsid w:val="00E73D97"/>
    <w:rsid w:val="00E7406A"/>
    <w:rsid w:val="00E742F5"/>
    <w:rsid w:val="00E743B1"/>
    <w:rsid w:val="00E7470D"/>
    <w:rsid w:val="00E7493E"/>
    <w:rsid w:val="00E75251"/>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F94"/>
    <w:rsid w:val="00E83335"/>
    <w:rsid w:val="00E834C7"/>
    <w:rsid w:val="00E83650"/>
    <w:rsid w:val="00E839E3"/>
    <w:rsid w:val="00E83D08"/>
    <w:rsid w:val="00E83DB6"/>
    <w:rsid w:val="00E84336"/>
    <w:rsid w:val="00E8437F"/>
    <w:rsid w:val="00E84816"/>
    <w:rsid w:val="00E84AF0"/>
    <w:rsid w:val="00E85008"/>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8A"/>
    <w:rsid w:val="00E972B0"/>
    <w:rsid w:val="00E97379"/>
    <w:rsid w:val="00E978AB"/>
    <w:rsid w:val="00E97D20"/>
    <w:rsid w:val="00EA00BB"/>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E3"/>
    <w:rsid w:val="00EA541B"/>
    <w:rsid w:val="00EA545B"/>
    <w:rsid w:val="00EA597A"/>
    <w:rsid w:val="00EA5D43"/>
    <w:rsid w:val="00EA6321"/>
    <w:rsid w:val="00EA68B7"/>
    <w:rsid w:val="00EA6930"/>
    <w:rsid w:val="00EA693C"/>
    <w:rsid w:val="00EA6A55"/>
    <w:rsid w:val="00EA6AFB"/>
    <w:rsid w:val="00EA6C3C"/>
    <w:rsid w:val="00EA6F43"/>
    <w:rsid w:val="00EA748E"/>
    <w:rsid w:val="00EA777C"/>
    <w:rsid w:val="00EA78B4"/>
    <w:rsid w:val="00EA7A18"/>
    <w:rsid w:val="00EA7E31"/>
    <w:rsid w:val="00EB04E2"/>
    <w:rsid w:val="00EB07A0"/>
    <w:rsid w:val="00EB0F3B"/>
    <w:rsid w:val="00EB1398"/>
    <w:rsid w:val="00EB1472"/>
    <w:rsid w:val="00EB14E8"/>
    <w:rsid w:val="00EB1636"/>
    <w:rsid w:val="00EB19DD"/>
    <w:rsid w:val="00EB1E25"/>
    <w:rsid w:val="00EB1ED1"/>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CF"/>
    <w:rsid w:val="00EB62FF"/>
    <w:rsid w:val="00EB659D"/>
    <w:rsid w:val="00EB67B9"/>
    <w:rsid w:val="00EB6F3C"/>
    <w:rsid w:val="00EB722E"/>
    <w:rsid w:val="00EB7497"/>
    <w:rsid w:val="00EB7616"/>
    <w:rsid w:val="00EB7629"/>
    <w:rsid w:val="00EB77A4"/>
    <w:rsid w:val="00EB79DF"/>
    <w:rsid w:val="00EB7C23"/>
    <w:rsid w:val="00EB7E6D"/>
    <w:rsid w:val="00EC04E8"/>
    <w:rsid w:val="00EC09A2"/>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C61"/>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0EBC"/>
    <w:rsid w:val="00EF16A7"/>
    <w:rsid w:val="00EF1CC2"/>
    <w:rsid w:val="00EF220B"/>
    <w:rsid w:val="00EF226A"/>
    <w:rsid w:val="00EF23A7"/>
    <w:rsid w:val="00EF2414"/>
    <w:rsid w:val="00EF246A"/>
    <w:rsid w:val="00EF264D"/>
    <w:rsid w:val="00EF2887"/>
    <w:rsid w:val="00EF2C96"/>
    <w:rsid w:val="00EF30E3"/>
    <w:rsid w:val="00EF37B3"/>
    <w:rsid w:val="00EF3FDD"/>
    <w:rsid w:val="00EF416B"/>
    <w:rsid w:val="00EF4340"/>
    <w:rsid w:val="00EF43C4"/>
    <w:rsid w:val="00EF4ABD"/>
    <w:rsid w:val="00EF4CB2"/>
    <w:rsid w:val="00EF557C"/>
    <w:rsid w:val="00EF5859"/>
    <w:rsid w:val="00EF62C4"/>
    <w:rsid w:val="00EF6360"/>
    <w:rsid w:val="00EF66D0"/>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3C"/>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1ED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5A9"/>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5F59"/>
    <w:rsid w:val="00F7625D"/>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A8D"/>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49"/>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888"/>
    <w:rsid w:val="00FA6937"/>
    <w:rsid w:val="00FA6DB7"/>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376"/>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C9D"/>
    <w:rsid w:val="00FD2E27"/>
    <w:rsid w:val="00FD2ECB"/>
    <w:rsid w:val="00FD348B"/>
    <w:rsid w:val="00FD38A3"/>
    <w:rsid w:val="00FD39DA"/>
    <w:rsid w:val="00FD3A4F"/>
    <w:rsid w:val="00FD3D7C"/>
    <w:rsid w:val="00FD426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93D"/>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4AF"/>
    <w:rsid w:val="00FF0563"/>
    <w:rsid w:val="00FF0626"/>
    <w:rsid w:val="00FF0668"/>
    <w:rsid w:val="00FF12CA"/>
    <w:rsid w:val="00FF1364"/>
    <w:rsid w:val="00FF13A0"/>
    <w:rsid w:val="00FF1512"/>
    <w:rsid w:val="00FF1705"/>
    <w:rsid w:val="00FF1927"/>
    <w:rsid w:val="00FF1AF2"/>
    <w:rsid w:val="00FF1EEB"/>
    <w:rsid w:val="00FF212A"/>
    <w:rsid w:val="00FF215C"/>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EE2"/>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FF215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10147</TotalTime>
  <Pages>5</Pages>
  <Words>2215</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698</cp:revision>
  <cp:lastPrinted>2007-12-21T04:58:00Z</cp:lastPrinted>
  <dcterms:created xsi:type="dcterms:W3CDTF">2022-08-03T06:02:00Z</dcterms:created>
  <dcterms:modified xsi:type="dcterms:W3CDTF">2023-04-07T07:11:00Z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